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C4" w:rsidRPr="00B233C4" w:rsidRDefault="00B233C4" w:rsidP="00565C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23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МОУ «</w:t>
      </w:r>
      <w:proofErr w:type="spellStart"/>
      <w:r w:rsidRPr="00B23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Усть-Наринзорская</w:t>
      </w:r>
      <w:proofErr w:type="spellEnd"/>
      <w:r w:rsidRPr="00B23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ООШ»</w:t>
      </w:r>
    </w:p>
    <w:p w:rsidR="00565C42" w:rsidRPr="00565C42" w:rsidRDefault="00565C42" w:rsidP="00565C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5C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Итоги деятельности  по Профессиональному стандарту педагога</w:t>
      </w:r>
    </w:p>
    <w:p w:rsidR="00565C42" w:rsidRDefault="00565C42" w:rsidP="005276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6C1" w:rsidRPr="008B398F" w:rsidRDefault="002D2B40" w:rsidP="005276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приказа от 03.04. </w:t>
      </w:r>
      <w:r w:rsidR="0056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2015 года </w:t>
      </w:r>
      <w:r w:rsidR="00B2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277 </w:t>
      </w:r>
      <w:r w:rsidR="009E5854" w:rsidRPr="009E585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образования, науки и молодежной политики </w:t>
      </w:r>
      <w:r w:rsidR="00B233C4" w:rsidRPr="009E5854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</w:t>
      </w:r>
      <w:r w:rsidR="00577A40" w:rsidRPr="009E5854">
        <w:rPr>
          <w:rFonts w:ascii="Times New Roman" w:eastAsia="Times New Roman" w:hAnsi="Times New Roman" w:cs="Times New Roman"/>
          <w:sz w:val="28"/>
          <w:szCs w:val="28"/>
        </w:rPr>
        <w:t xml:space="preserve"> края  </w:t>
      </w:r>
      <w:r w:rsidR="005276C1" w:rsidRPr="009E5854">
        <w:rPr>
          <w:rFonts w:ascii="Times New Roman" w:eastAsia="Times New Roman" w:hAnsi="Times New Roman" w:cs="Times New Roman"/>
          <w:sz w:val="28"/>
          <w:szCs w:val="28"/>
        </w:rPr>
        <w:t>наша школа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вошла в </w:t>
      </w:r>
      <w:r w:rsidR="0056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пилотных площадок по внедрению </w:t>
      </w:r>
      <w:proofErr w:type="spellStart"/>
      <w:r w:rsidR="00577A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профстандарта</w:t>
      </w:r>
      <w:proofErr w:type="spellEnd"/>
      <w:r w:rsidR="0057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C2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т.е.,  с апреля 2015 года </w:t>
      </w:r>
      <w:r w:rsidR="00B233C4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функционируем  в режиме краевой </w:t>
      </w:r>
      <w:proofErr w:type="spellStart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стажировочной</w:t>
      </w:r>
      <w:proofErr w:type="spell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площадки, поэтому вся  работа нашей школы </w:t>
      </w:r>
      <w:r w:rsidR="00B23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 опережающий характер, т.к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изучение </w:t>
      </w:r>
      <w:proofErr w:type="spellStart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профстандарта</w:t>
      </w:r>
      <w:proofErr w:type="spell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, обсуждение путей его реализации, адаптация педагогов к новой модели</w:t>
      </w:r>
      <w:proofErr w:type="gram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proofErr w:type="gram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введения</w:t>
      </w:r>
      <w:proofErr w:type="gram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профстандарта</w:t>
      </w:r>
      <w:proofErr w:type="spellEnd"/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</w:t>
      </w:r>
      <w:r w:rsidR="00163C2B"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</w:t>
      </w:r>
      <w:r w:rsidR="00163C2B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276C1" w:rsidRPr="00163C2B" w:rsidRDefault="001B5469" w:rsidP="00163C2B">
      <w:pPr>
        <w:spacing w:after="0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день, остро обозначился вопрос педагогических кадров как главного ресурса достижения качества образования. Чтобы обладать набором ключевых компетентностей, отвечать запросам социума, чувствовать себя социально защищенным в новых экономических условиях каждому педагогу необходимо уточнить представления о собственной профессиональной деятельности, осуществить очередной шаг в освоении способов профессионального саморазвития. 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всё это прописано в </w:t>
      </w:r>
      <w:proofErr w:type="spellStart"/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>Профстандарте</w:t>
      </w:r>
      <w:proofErr w:type="spellEnd"/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педагога, который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призван повысить мотивацию педагогических работников к 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>труду и качеству образования.</w:t>
      </w:r>
    </w:p>
    <w:p w:rsidR="005276C1" w:rsidRPr="008B398F" w:rsidRDefault="00B233C4" w:rsidP="005276C1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Хотелось</w:t>
      </w:r>
      <w:r w:rsidR="005276C1" w:rsidRPr="008B398F">
        <w:rPr>
          <w:rFonts w:ascii="Times New Roman" w:eastAsia="Times New Roman CYR" w:hAnsi="Times New Roman" w:cs="Times New Roman"/>
          <w:sz w:val="28"/>
          <w:szCs w:val="28"/>
        </w:rPr>
        <w:t xml:space="preserve"> бы остановиться на некоторых его характеристиках, которые в настоящее время требуют особого внимания</w:t>
      </w:r>
      <w:r w:rsidR="003352E9">
        <w:rPr>
          <w:rFonts w:ascii="Times New Roman" w:eastAsia="Times New Roman CYR" w:hAnsi="Times New Roman" w:cs="Times New Roman"/>
          <w:sz w:val="28"/>
          <w:szCs w:val="28"/>
        </w:rPr>
        <w:t xml:space="preserve"> и которые повествуют об их </w:t>
      </w:r>
      <w:r w:rsidR="00E83C2B">
        <w:rPr>
          <w:rFonts w:ascii="Times New Roman" w:eastAsia="Times New Roman CYR" w:hAnsi="Times New Roman" w:cs="Times New Roman"/>
          <w:sz w:val="28"/>
          <w:szCs w:val="28"/>
        </w:rPr>
        <w:t xml:space="preserve"> реализ</w:t>
      </w:r>
      <w:r w:rsidR="003352E9">
        <w:rPr>
          <w:rFonts w:ascii="Times New Roman" w:eastAsia="Times New Roman CYR" w:hAnsi="Times New Roman" w:cs="Times New Roman"/>
          <w:sz w:val="28"/>
          <w:szCs w:val="28"/>
        </w:rPr>
        <w:t>ации</w:t>
      </w:r>
      <w:r w:rsidR="00E83C2B">
        <w:rPr>
          <w:rFonts w:ascii="Times New Roman" w:eastAsia="Times New Roman CYR" w:hAnsi="Times New Roman" w:cs="Times New Roman"/>
          <w:sz w:val="28"/>
          <w:szCs w:val="28"/>
        </w:rPr>
        <w:t xml:space="preserve"> в нашей школе</w:t>
      </w:r>
      <w:r w:rsidR="005276C1" w:rsidRPr="008B398F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5276C1" w:rsidRPr="00777AFA" w:rsidRDefault="005276C1" w:rsidP="00777AF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AFA">
        <w:rPr>
          <w:rFonts w:ascii="Times New Roman" w:eastAsia="Times New Roman" w:hAnsi="Times New Roman" w:cs="Times New Roman"/>
          <w:b/>
          <w:sz w:val="28"/>
          <w:szCs w:val="28"/>
        </w:rPr>
        <w:t>Одно из основных требований – это уровень образования и квалификации педагогов.</w:t>
      </w:r>
    </w:p>
    <w:p w:rsidR="00777AFA" w:rsidRDefault="00777AFA" w:rsidP="00777A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3148012"/>
            <wp:effectExtent l="0" t="0" r="952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76C1" w:rsidRDefault="00777AFA" w:rsidP="005276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5469">
        <w:rPr>
          <w:rFonts w:ascii="Book Antiqua" w:eastAsia="Times New Roman" w:hAnsi="Book Antiqua" w:cs="Times New Roman"/>
          <w:sz w:val="28"/>
          <w:szCs w:val="28"/>
        </w:rPr>
        <w:t>●</w:t>
      </w:r>
      <w:r w:rsidR="001B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Если посмотреть на </w:t>
      </w:r>
      <w:proofErr w:type="gramStart"/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>педколлектив</w:t>
      </w:r>
      <w:proofErr w:type="spellEnd"/>
      <w:r w:rsidR="00E83C2B">
        <w:rPr>
          <w:rFonts w:ascii="Times New Roman" w:eastAsia="Times New Roman" w:hAnsi="Times New Roman" w:cs="Times New Roman"/>
          <w:sz w:val="28"/>
          <w:szCs w:val="28"/>
        </w:rPr>
        <w:t xml:space="preserve"> в 2015 году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,  то по </w:t>
      </w:r>
      <w:r w:rsidR="009E5854">
        <w:rPr>
          <w:rFonts w:ascii="Times New Roman" w:eastAsia="Times New Roman" w:hAnsi="Times New Roman" w:cs="Times New Roman"/>
          <w:sz w:val="28"/>
          <w:szCs w:val="28"/>
        </w:rPr>
        <w:t>муниципальному заданию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40% учителей с высшим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 должно работать в начальной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школе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80% 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 основном школ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sz w:val="28"/>
          <w:szCs w:val="28"/>
        </w:rPr>
        <w:t>В 2015 году в начальных классах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Усть-Наринзорская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 только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>17%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 с высшим образованием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>69% (9 из 13)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>в основно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школе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2016 году в начальной школе идет рост:  2 учителя поступают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 xml:space="preserve"> заочно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высшего образования, 1 - 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 xml:space="preserve">проходит </w:t>
      </w:r>
      <w:r w:rsidR="001B5469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профессиональную переподготовку 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1 педагог прибыл 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 w:rsidR="00AE33DB">
        <w:rPr>
          <w:rFonts w:ascii="Times New Roman" w:eastAsia="Times New Roman" w:hAnsi="Times New Roman" w:cs="Times New Roman"/>
          <w:sz w:val="28"/>
          <w:szCs w:val="28"/>
        </w:rPr>
        <w:t>ЗабГУ</w:t>
      </w:r>
      <w:proofErr w:type="spellEnd"/>
      <w:r w:rsidR="00AE33DB">
        <w:rPr>
          <w:rFonts w:ascii="Times New Roman" w:eastAsia="Times New Roman" w:hAnsi="Times New Roman" w:cs="Times New Roman"/>
          <w:sz w:val="28"/>
          <w:szCs w:val="28"/>
        </w:rPr>
        <w:t>, это молодой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. В основной школе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>цифра остаётся примерно на том же уровне.</w:t>
      </w:r>
    </w:p>
    <w:p w:rsidR="005276C1" w:rsidRPr="008B398F" w:rsidRDefault="00777AFA" w:rsidP="005276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5469">
        <w:rPr>
          <w:rFonts w:ascii="Book Antiqua" w:eastAsia="Times New Roman" w:hAnsi="Book Antiqua" w:cs="Times New Roman"/>
          <w:sz w:val="28"/>
          <w:szCs w:val="28"/>
        </w:rPr>
        <w:t>●</w:t>
      </w:r>
      <w:r w:rsidR="001B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 пед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>нашей школы есть небольшая доля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тех, кто не прошел курсовую переподготовку по профилю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деятельности: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всего 2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  человека (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>в связи с отсутствием достаточного стажа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>, т.е. молодые педагоги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276C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 конец</w:t>
      </w:r>
      <w:proofErr w:type="gramEnd"/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 2015 года)</w:t>
      </w:r>
      <w:r w:rsidR="001B5469">
        <w:rPr>
          <w:rFonts w:ascii="Times New Roman" w:eastAsia="Times New Roman" w:hAnsi="Times New Roman" w:cs="Times New Roman"/>
          <w:sz w:val="28"/>
          <w:szCs w:val="28"/>
        </w:rPr>
        <w:t>, но в 2016 году они поступают в высшее учебное заведение для получения высшего образования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 xml:space="preserve">в 2016 году 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2D2B40">
        <w:rPr>
          <w:rFonts w:ascii="Times New Roman" w:eastAsia="Times New Roman" w:hAnsi="Times New Roman" w:cs="Times New Roman"/>
          <w:sz w:val="28"/>
          <w:szCs w:val="28"/>
        </w:rPr>
        <w:t>17 педагогов из 20</w:t>
      </w:r>
      <w:r w:rsidR="00221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C1">
        <w:rPr>
          <w:rFonts w:ascii="Times New Roman" w:eastAsia="Times New Roman" w:hAnsi="Times New Roman" w:cs="Times New Roman"/>
          <w:sz w:val="28"/>
          <w:szCs w:val="28"/>
        </w:rPr>
        <w:t>прошли курсовую переподготовку</w:t>
      </w:r>
      <w:r w:rsidR="00DE0B46">
        <w:rPr>
          <w:rFonts w:ascii="Times New Roman" w:eastAsia="Times New Roman" w:hAnsi="Times New Roman" w:cs="Times New Roman"/>
          <w:sz w:val="28"/>
          <w:szCs w:val="28"/>
        </w:rPr>
        <w:t>, некоторые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 из них – </w:t>
      </w:r>
      <w:r w:rsidR="00DE0B4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E33DB">
        <w:rPr>
          <w:rFonts w:ascii="Times New Roman" w:eastAsia="Times New Roman" w:hAnsi="Times New Roman" w:cs="Times New Roman"/>
          <w:sz w:val="28"/>
          <w:szCs w:val="28"/>
        </w:rPr>
        <w:t xml:space="preserve"> 2-3 раза,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 даже 4 раза.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4DF8" w:rsidRDefault="002D2B40" w:rsidP="002D2B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33925" cy="2947987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5318" w:rsidRDefault="002D2B40" w:rsidP="005276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5469">
        <w:rPr>
          <w:rFonts w:ascii="Book Antiqua" w:eastAsia="Times New Roman" w:hAnsi="Book Antiqua" w:cs="Times New Roman"/>
          <w:sz w:val="28"/>
          <w:szCs w:val="28"/>
        </w:rPr>
        <w:t>●</w:t>
      </w:r>
      <w:r w:rsidR="001B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По уровню квалификации: 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% педагогов школы</w:t>
      </w:r>
      <w:r w:rsidR="00DF4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4DF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="00DF4DF8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="00DF4DF8">
        <w:rPr>
          <w:rFonts w:ascii="Times New Roman" w:eastAsia="Times New Roman" w:hAnsi="Times New Roman" w:cs="Times New Roman"/>
          <w:sz w:val="28"/>
          <w:szCs w:val="28"/>
        </w:rPr>
        <w:t xml:space="preserve"> только 1 педагог,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E83C2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 высшую</w:t>
      </w:r>
      <w:r w:rsidR="00882EDF" w:rsidRPr="008B398F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>, на сегодняшний день</w:t>
      </w:r>
      <w:r w:rsidR="00DF4DF8">
        <w:rPr>
          <w:rFonts w:ascii="Times New Roman" w:eastAsia="Times New Roman" w:hAnsi="Times New Roman" w:cs="Times New Roman"/>
          <w:sz w:val="28"/>
          <w:szCs w:val="28"/>
        </w:rPr>
        <w:t xml:space="preserve"> – 4 педагога</w:t>
      </w:r>
      <w:r w:rsidR="00882EDF">
        <w:rPr>
          <w:rFonts w:ascii="Times New Roman" w:eastAsia="Times New Roman" w:hAnsi="Times New Roman" w:cs="Times New Roman"/>
          <w:sz w:val="28"/>
          <w:szCs w:val="28"/>
        </w:rPr>
        <w:t xml:space="preserve"> имеют </w:t>
      </w:r>
      <w:r w:rsidR="00DF4DF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F4DF8">
        <w:rPr>
          <w:rFonts w:ascii="Times New Roman" w:eastAsia="Times New Roman" w:hAnsi="Times New Roman" w:cs="Times New Roman"/>
          <w:sz w:val="28"/>
          <w:szCs w:val="28"/>
        </w:rPr>
        <w:t xml:space="preserve"> категорию, 1 педагог – высшую,  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 xml:space="preserve">  и 2 педагога </w:t>
      </w:r>
      <w:r w:rsidR="00DF4D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 xml:space="preserve"> стадии прохождения аттестации на 1 категорию.  </w:t>
      </w:r>
    </w:p>
    <w:p w:rsidR="005276C1" w:rsidRPr="008B398F" w:rsidRDefault="002D2B40" w:rsidP="005276C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5276C1" w:rsidRPr="007545AD">
        <w:rPr>
          <w:rFonts w:ascii="Times New Roman" w:eastAsia="Times New Roman" w:hAnsi="Times New Roman" w:cs="Times New Roman"/>
          <w:sz w:val="28"/>
          <w:szCs w:val="28"/>
        </w:rPr>
        <w:t xml:space="preserve">65% 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школы имеют стаж работы более 20 лет. Приятно отметить, что увеличивается доля молодых специалистов со стажем работы до 5 лет, она составляет </w:t>
      </w:r>
      <w:r w:rsidR="00527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Укомплектованность штатов остается стабильной.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говорит о том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кадровая проблема у нас в школе решена,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работающих в школе, 18 (90%) – 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т.е.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</w:t>
      </w:r>
      <w:r w:rsidR="005276C1" w:rsidRPr="008B3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будущем будет полностью реализован проект   </w:t>
      </w:r>
      <w:r w:rsidR="005276C1" w:rsidRPr="008B3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«Вернись в свою школу педагогом!».</w:t>
      </w:r>
    </w:p>
    <w:p w:rsidR="005276C1" w:rsidRPr="008B398F" w:rsidRDefault="005276C1" w:rsidP="005276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6C1" w:rsidRPr="001B5469" w:rsidRDefault="005276C1" w:rsidP="001B5469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69">
        <w:rPr>
          <w:rFonts w:ascii="Times New Roman" w:eastAsia="Times New Roman" w:hAnsi="Times New Roman" w:cs="Times New Roman"/>
          <w:b/>
          <w:sz w:val="28"/>
          <w:szCs w:val="28"/>
        </w:rPr>
        <w:t>Новое требование к педагогу – это осуществление профессиональной деятельности в соответствии с требованиями ФГОС</w:t>
      </w:r>
    </w:p>
    <w:p w:rsidR="005276C1" w:rsidRPr="008B398F" w:rsidRDefault="002D2B40" w:rsidP="002D2B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t xml:space="preserve">Сегодня с уверенностью можно сказать, что процесс внедрения стандартов в начальных классах идет успешно. Все учителя, работающие в начальной школе,  прошли соответствующую подготовку.  Мониторинг пилотного введения ФГОС в </w:t>
      </w:r>
      <w:r w:rsidR="005276C1" w:rsidRPr="008B398F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начальной школе показал, что педагогами используются эффективные технологии и методики формирования универсальных учебных  действий.</w:t>
      </w:r>
    </w:p>
    <w:p w:rsidR="005276C1" w:rsidRPr="008B398F" w:rsidRDefault="005276C1" w:rsidP="005276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98F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163C2B">
        <w:rPr>
          <w:rFonts w:ascii="Times New Roman" w:eastAsia="Times New Roman" w:hAnsi="Times New Roman" w:cs="Times New Roman"/>
          <w:sz w:val="28"/>
          <w:szCs w:val="28"/>
        </w:rPr>
        <w:t>2-2013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EE3088">
        <w:rPr>
          <w:rFonts w:ascii="Times New Roman" w:eastAsia="Times New Roman" w:hAnsi="Times New Roman" w:cs="Times New Roman"/>
          <w:sz w:val="28"/>
          <w:szCs w:val="28"/>
        </w:rPr>
        <w:t xml:space="preserve">чебном году   внедрен новый государственный стандарт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образования в </w:t>
      </w:r>
      <w:r w:rsidR="00163C2B">
        <w:rPr>
          <w:rFonts w:ascii="Times New Roman" w:eastAsia="Times New Roman" w:hAnsi="Times New Roman" w:cs="Times New Roman"/>
          <w:sz w:val="28"/>
          <w:szCs w:val="28"/>
        </w:rPr>
        <w:t>экспериментальном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режиме в пятом  классе. Продолжается в пилотном режиме внедрение ФГОС в </w:t>
      </w:r>
      <w:r w:rsidR="00163C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классах.  К данному процессу теоретически готовы все 100 % педагогов, преподающих в этих классах (они уже прошли курсовую подготовку).</w:t>
      </w:r>
    </w:p>
    <w:p w:rsidR="005276C1" w:rsidRPr="00C42E5D" w:rsidRDefault="00EE3088" w:rsidP="00EE30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3C2B" w:rsidRPr="008B398F">
        <w:rPr>
          <w:rFonts w:ascii="Times New Roman" w:eastAsia="Times New Roman" w:hAnsi="Times New Roman" w:cs="Times New Roman"/>
          <w:sz w:val="28"/>
          <w:szCs w:val="28"/>
        </w:rPr>
        <w:t xml:space="preserve">По данным анализа </w:t>
      </w:r>
      <w:r>
        <w:rPr>
          <w:rFonts w:ascii="Times New Roman" w:eastAsia="Times New Roman" w:hAnsi="Times New Roman" w:cs="Times New Roman"/>
          <w:sz w:val="28"/>
          <w:szCs w:val="28"/>
        </w:rPr>
        <w:t>анкет педагогов</w:t>
      </w:r>
      <w:r w:rsidR="00163C2B" w:rsidRPr="008B398F">
        <w:rPr>
          <w:rFonts w:ascii="Times New Roman" w:eastAsia="Times New Roman" w:hAnsi="Times New Roman" w:cs="Times New Roman"/>
          <w:sz w:val="28"/>
          <w:szCs w:val="28"/>
        </w:rPr>
        <w:t>, среди затруднений, которые испытывают учителя нашей школы, особо выделены проблемы по оценке образовательных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остижений школьников и развитию и диагностированию </w:t>
      </w:r>
      <w:r w:rsidR="00163C2B" w:rsidRPr="008B398F">
        <w:rPr>
          <w:rFonts w:ascii="Times New Roman" w:eastAsia="Times New Roman" w:hAnsi="Times New Roman" w:cs="Times New Roman"/>
          <w:sz w:val="28"/>
          <w:szCs w:val="28"/>
        </w:rPr>
        <w:t xml:space="preserve">навыков проектной и исследовательской деятельности. </w:t>
      </w:r>
    </w:p>
    <w:p w:rsidR="000A4A44" w:rsidRPr="000A4A44" w:rsidRDefault="00EE3088" w:rsidP="000A4A4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0A4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0A4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0A4A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A4A44" w:rsidRPr="000A4A44">
        <w:rPr>
          <w:rFonts w:ascii="Times New Roman" w:hAnsi="Times New Roman" w:cs="Times New Roman"/>
          <w:sz w:val="28"/>
          <w:szCs w:val="28"/>
        </w:rPr>
        <w:t>«Меняется мир, изменяются дети, что, в свою очередь, выдвигает новые требования к квалификации педагога».</w:t>
      </w:r>
      <w:r w:rsidR="000A4A44" w:rsidRPr="000A4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E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A4A44" w:rsidRPr="000A4A44">
        <w:rPr>
          <w:rFonts w:ascii="Times New Roman" w:hAnsi="Times New Roman" w:cs="Times New Roman"/>
          <w:b/>
          <w:bCs/>
          <w:sz w:val="28"/>
          <w:szCs w:val="28"/>
        </w:rPr>
        <w:t>Возникла «необходимость наполнения профессионального стандарта педагога (учителя, воспитателя) новыми компетенциями, т.е. с</w:t>
      </w:r>
      <w:r w:rsidR="000A4A44" w:rsidRPr="000A4A44">
        <w:rPr>
          <w:rFonts w:ascii="Times New Roman" w:hAnsi="Times New Roman" w:cs="Times New Roman"/>
          <w:sz w:val="28"/>
          <w:szCs w:val="28"/>
        </w:rPr>
        <w:t>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</w:t>
      </w:r>
      <w:r w:rsidR="000A4A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A4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A44" w:rsidRPr="000A4A44">
        <w:rPr>
          <w:rFonts w:ascii="Times New Roman" w:hAnsi="Times New Roman" w:cs="Times New Roman"/>
          <w:iCs/>
          <w:sz w:val="28"/>
          <w:szCs w:val="28"/>
        </w:rPr>
        <w:t xml:space="preserve">Введение должно неизбежно повлечь за собой изменение стандартов его подготовки и переподготовки в системе повышения квалификации. </w:t>
      </w:r>
      <w:proofErr w:type="spellStart"/>
      <w:r w:rsidR="000A4A44" w:rsidRPr="000A4A44">
        <w:rPr>
          <w:rFonts w:ascii="Times New Roman" w:hAnsi="Times New Roman" w:cs="Times New Roman"/>
          <w:iCs/>
          <w:sz w:val="28"/>
          <w:szCs w:val="28"/>
        </w:rPr>
        <w:t>Профстандарт</w:t>
      </w:r>
      <w:proofErr w:type="spellEnd"/>
      <w:r w:rsidR="000A4A44" w:rsidRPr="000A4A44">
        <w:rPr>
          <w:rFonts w:ascii="Times New Roman" w:hAnsi="Times New Roman" w:cs="Times New Roman"/>
          <w:iCs/>
          <w:sz w:val="28"/>
          <w:szCs w:val="28"/>
        </w:rPr>
        <w:t xml:space="preserve"> определит  объем и направления подготовки, переподготовки и повышения квалификации. </w:t>
      </w:r>
    </w:p>
    <w:p w:rsidR="00C42E5D" w:rsidRPr="008B398F" w:rsidRDefault="00EE3088" w:rsidP="00C42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в развитии одаренного ребенка </w:t>
      </w:r>
      <w:r w:rsidR="00C42E5D" w:rsidRPr="008B398F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играет система дополнительного 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>образования. Внешкольные кружки, студии, творческие мастерские дают возможность реализовывать интересы, выходящие за рамки школьной программы. Здесь основная роль принадлежит учреждениям культуры, физической культуры и спорта, Центру детского творчества. В городе реализуются программы дополнительного образования различной направленности.  Но</w:t>
      </w:r>
      <w:r w:rsidR="00221E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 а в селе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 проблема.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Хотя, </w:t>
      </w:r>
      <w:r w:rsidR="001B5469">
        <w:rPr>
          <w:rFonts w:ascii="Times New Roman" w:eastAsia="Times New Roman" w:hAnsi="Times New Roman" w:cs="Times New Roman"/>
          <w:sz w:val="28"/>
          <w:szCs w:val="28"/>
        </w:rPr>
        <w:t xml:space="preserve"> почти </w:t>
      </w:r>
      <w:r w:rsidRPr="007545A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>% детей в возрасте от 5 до 16 лет</w:t>
      </w:r>
      <w:r w:rsidRPr="00EE3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нас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охвачено </w:t>
      </w:r>
      <w:r w:rsidR="00C42E5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>ополнительным 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2E5D" w:rsidRPr="005B6062" w:rsidRDefault="00EE3088" w:rsidP="005B6062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0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2E5D" w:rsidRPr="005B606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в условиях реализации программ инклюзивного образования - это еще одно современное требование профессионального стандарта. </w:t>
      </w:r>
    </w:p>
    <w:p w:rsidR="00C42E5D" w:rsidRPr="008B398F" w:rsidRDefault="00C42E5D" w:rsidP="00C42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6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В районе создаются условия для обеспечения доступности качественного образования для детей с ограниченными возможностями здоровья путем </w:t>
      </w:r>
      <w:r w:rsidRPr="008B398F">
        <w:rPr>
          <w:rFonts w:ascii="Times New Roman" w:eastAsia="Times New Roman" w:hAnsi="Times New Roman" w:cs="Times New Roman"/>
          <w:b/>
          <w:sz w:val="28"/>
          <w:szCs w:val="28"/>
        </w:rPr>
        <w:t>введения инклюзивного образования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8B398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3088">
        <w:rPr>
          <w:rFonts w:ascii="Times New Roman" w:eastAsia="Times New Roman" w:hAnsi="Times New Roman" w:cs="Times New Roman"/>
          <w:sz w:val="28"/>
          <w:szCs w:val="28"/>
        </w:rPr>
        <w:t>ретенская</w:t>
      </w:r>
      <w:proofErr w:type="gramEnd"/>
      <w:r w:rsidR="00EE3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>СОШ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8B398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3088">
        <w:rPr>
          <w:rFonts w:ascii="Times New Roman" w:eastAsia="Times New Roman" w:hAnsi="Times New Roman" w:cs="Times New Roman"/>
          <w:sz w:val="28"/>
          <w:szCs w:val="28"/>
        </w:rPr>
        <w:t>окуйская</w:t>
      </w:r>
      <w:proofErr w:type="spellEnd"/>
      <w:r w:rsidR="00EE3088">
        <w:rPr>
          <w:rFonts w:ascii="Times New Roman" w:eastAsia="Times New Roman" w:hAnsi="Times New Roman" w:cs="Times New Roman"/>
          <w:sz w:val="28"/>
          <w:szCs w:val="28"/>
        </w:rPr>
        <w:t xml:space="preserve"> СОШ №1 о</w:t>
      </w:r>
      <w:r w:rsidR="00EE3088" w:rsidRPr="008B398F">
        <w:rPr>
          <w:rFonts w:ascii="Times New Roman" w:eastAsia="Times New Roman" w:hAnsi="Times New Roman" w:cs="Times New Roman"/>
          <w:sz w:val="28"/>
          <w:szCs w:val="28"/>
        </w:rPr>
        <w:t xml:space="preserve">пределены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>пилотными  площадками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в которых будут обеспечены </w:t>
      </w:r>
      <w:r w:rsidR="00EE3088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условия для обучения таких детей. </w:t>
      </w:r>
      <w:r w:rsidR="005B60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3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других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школах района оборудованы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>пандусы</w:t>
      </w:r>
      <w:r w:rsidR="00EE30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6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расширены двери,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адаптированные образовательные программы для детей с ОВЗ, </w:t>
      </w:r>
      <w:r w:rsidR="00BC4BDD">
        <w:rPr>
          <w:rFonts w:ascii="Times New Roman" w:eastAsia="Times New Roman" w:hAnsi="Times New Roman" w:cs="Times New Roman"/>
          <w:sz w:val="28"/>
          <w:szCs w:val="28"/>
        </w:rPr>
        <w:t xml:space="preserve">а также –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>рабочие программы по предметам.</w:t>
      </w:r>
      <w:r w:rsidR="00BC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Т.е. принимаются меры по формированию универсальной </w:t>
      </w:r>
      <w:proofErr w:type="spellStart"/>
      <w:r w:rsidRPr="008B398F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8B398F">
        <w:rPr>
          <w:rFonts w:ascii="Times New Roman" w:eastAsia="Times New Roman" w:hAnsi="Times New Roman" w:cs="Times New Roman"/>
          <w:sz w:val="28"/>
          <w:szCs w:val="28"/>
        </w:rPr>
        <w:t xml:space="preserve"> среды во всех школах района, позволяющей обеспечить совместное обучение инвалидов и лиц, не имеющих нарушений развития. </w:t>
      </w:r>
      <w:r w:rsidR="005B6062">
        <w:rPr>
          <w:rFonts w:ascii="Times New Roman" w:eastAsia="Times New Roman" w:hAnsi="Times New Roman" w:cs="Times New Roman"/>
          <w:sz w:val="28"/>
          <w:szCs w:val="28"/>
        </w:rPr>
        <w:t xml:space="preserve">Но до создания идеальных условий для обучения таких детей ещё далеко. </w:t>
      </w:r>
    </w:p>
    <w:p w:rsidR="00C42E5D" w:rsidRPr="008B398F" w:rsidRDefault="00BC4BDD" w:rsidP="00C42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 w:rsidR="00C42E5D" w:rsidRPr="008B398F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Самая главная проблема в этом вопросе 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– квалифицированные кадры! </w:t>
      </w:r>
    </w:p>
    <w:p w:rsidR="00AF5318" w:rsidRDefault="00BC4BDD" w:rsidP="00C42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Каждый учитель-предметник должен уметь работать с детьми такой категории, </w:t>
      </w:r>
      <w:r w:rsidR="00C42E5D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 работать и с особыми детьми, и с </w:t>
      </w:r>
      <w:r w:rsidR="005B6062">
        <w:rPr>
          <w:rFonts w:ascii="Times New Roman" w:eastAsia="Times New Roman" w:hAnsi="Times New Roman" w:cs="Times New Roman"/>
          <w:sz w:val="28"/>
          <w:szCs w:val="28"/>
        </w:rPr>
        <w:t>детьми без особенностей. Почти все учителя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>педколлектив</w:t>
      </w:r>
      <w:r w:rsidR="005B606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B6062">
        <w:rPr>
          <w:rFonts w:ascii="Times New Roman" w:eastAsia="Times New Roman" w:hAnsi="Times New Roman" w:cs="Times New Roman"/>
          <w:sz w:val="28"/>
          <w:szCs w:val="28"/>
        </w:rPr>
        <w:t xml:space="preserve"> прош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B60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 курсы по работе с такой аудиторией детей, также по работе </w:t>
      </w:r>
      <w:r w:rsidR="005B6062">
        <w:rPr>
          <w:rFonts w:ascii="Times New Roman" w:eastAsia="Times New Roman" w:hAnsi="Times New Roman" w:cs="Times New Roman"/>
          <w:sz w:val="28"/>
          <w:szCs w:val="28"/>
        </w:rPr>
        <w:t xml:space="preserve">с ними 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дистанционно, </w:t>
      </w:r>
      <w:r w:rsidR="00C42E5D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C42E5D" w:rsidRPr="008B398F">
        <w:rPr>
          <w:rFonts w:ascii="Times New Roman" w:eastAsia="Times New Roman" w:hAnsi="Times New Roman" w:cs="Times New Roman"/>
          <w:sz w:val="28"/>
          <w:szCs w:val="28"/>
        </w:rPr>
        <w:t>всё равно испытывают затруднения.</w:t>
      </w:r>
    </w:p>
    <w:p w:rsidR="00AF5318" w:rsidRPr="005B6062" w:rsidRDefault="00AF5318" w:rsidP="005B6062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062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новому </w:t>
      </w:r>
      <w:proofErr w:type="spellStart"/>
      <w:r w:rsidRPr="005B6062">
        <w:rPr>
          <w:rFonts w:ascii="Times New Roman" w:eastAsia="Times New Roman" w:hAnsi="Times New Roman" w:cs="Times New Roman"/>
          <w:b/>
          <w:sz w:val="28"/>
          <w:szCs w:val="28"/>
        </w:rPr>
        <w:t>профстандарту</w:t>
      </w:r>
      <w:proofErr w:type="spellEnd"/>
      <w:r w:rsidRPr="005B6062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 должен владеть и </w:t>
      </w:r>
      <w:proofErr w:type="gramStart"/>
      <w:r w:rsidRPr="005B6062">
        <w:rPr>
          <w:rFonts w:ascii="Times New Roman" w:eastAsia="Times New Roman" w:hAnsi="Times New Roman" w:cs="Times New Roman"/>
          <w:b/>
          <w:sz w:val="28"/>
          <w:szCs w:val="28"/>
        </w:rPr>
        <w:t>ИКТ-компетентностями</w:t>
      </w:r>
      <w:proofErr w:type="gramEnd"/>
      <w:r w:rsidRPr="005B60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F5318" w:rsidRPr="008B398F" w:rsidRDefault="005B6062" w:rsidP="00AF5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Важные  элементы </w:t>
      </w:r>
      <w:proofErr w:type="gramStart"/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gramEnd"/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 учителя входили в квалификационные требования, принятые в конце 2000-х гг.</w:t>
      </w:r>
    </w:p>
    <w:p w:rsidR="00AF5318" w:rsidRPr="008B398F" w:rsidRDefault="000A4A44" w:rsidP="00AF5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идет информатизация всех процессов в образовании. Большинство педагогов пользуются компьютером и проектором при подготовке к занятиям, дают задание учащимся по поиску информации в Интернете, ведут электронные журналы и дневники. </w:t>
      </w:r>
      <w:r w:rsidR="00AF5318" w:rsidRPr="008B398F">
        <w:rPr>
          <w:rFonts w:ascii="Times New Roman" w:eastAsia="Times New Roman" w:hAnsi="Times New Roman" w:cs="Times New Roman"/>
          <w:i/>
          <w:sz w:val="28"/>
          <w:szCs w:val="28"/>
        </w:rPr>
        <w:t xml:space="preserve">Но современные дети гораздо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AF5318" w:rsidRPr="008B398F">
        <w:rPr>
          <w:rFonts w:ascii="Times New Roman" w:eastAsia="Times New Roman" w:hAnsi="Times New Roman" w:cs="Times New Roman"/>
          <w:i/>
          <w:sz w:val="28"/>
          <w:szCs w:val="28"/>
        </w:rPr>
        <w:t>продвинутее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AF5318" w:rsidRPr="008B398F">
        <w:rPr>
          <w:rFonts w:ascii="Times New Roman" w:eastAsia="Times New Roman" w:hAnsi="Times New Roman" w:cs="Times New Roman"/>
          <w:i/>
          <w:sz w:val="28"/>
          <w:szCs w:val="28"/>
        </w:rPr>
        <w:t xml:space="preserve"> педагогов в этом вопросе!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Новый федеральный государственный стандарт для всех ступеней общего образования 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F5318"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 w:rsidR="00AF5318">
        <w:rPr>
          <w:rFonts w:ascii="Times New Roman" w:eastAsia="Times New Roman" w:hAnsi="Times New Roman" w:cs="Times New Roman"/>
          <w:sz w:val="28"/>
          <w:szCs w:val="28"/>
        </w:rPr>
        <w:t xml:space="preserve"> педагога 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4368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т в качестве требования к условиям образовательного процесса </w:t>
      </w:r>
      <w:proofErr w:type="gramStart"/>
      <w:r w:rsidR="00AF5318" w:rsidRPr="008B398F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профессиональную</w:t>
      </w:r>
      <w:proofErr w:type="gramEnd"/>
      <w:r w:rsidR="00AF5318" w:rsidRPr="008B398F">
        <w:rPr>
          <w:rFonts w:ascii="Times New Roman" w:eastAsia="Times New Roman" w:hAnsi="Times New Roman" w:cs="Times New Roman"/>
          <w:b/>
          <w:sz w:val="28"/>
          <w:szCs w:val="28"/>
        </w:rPr>
        <w:t xml:space="preserve"> ИКТ-компетентность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учителя, </w:t>
      </w:r>
      <w:r w:rsidR="00AF5318" w:rsidRPr="008B398F">
        <w:rPr>
          <w:rFonts w:ascii="Times New Roman" w:eastAsia="Times New Roman" w:hAnsi="Times New Roman" w:cs="Times New Roman"/>
          <w:b/>
          <w:sz w:val="28"/>
          <w:szCs w:val="28"/>
        </w:rPr>
        <w:t xml:space="preserve">то есть квалифицированное использование средств ИКТ при решении профессиональных задач там, где нужно, и тогда, когда нужно. </w:t>
      </w:r>
    </w:p>
    <w:p w:rsidR="00AF5318" w:rsidRPr="008B398F" w:rsidRDefault="004368D1" w:rsidP="004368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Можно с уверенностью сказать, что ликвидирована компьютерная безграмотность педагогов 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нашей школы. Все педагоги за эти годы обучены на уровне </w:t>
      </w:r>
      <w:proofErr w:type="spellStart"/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общепользовательской</w:t>
      </w:r>
      <w:proofErr w:type="spellEnd"/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gramEnd"/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. Опыт работы в рамках ФГОС   показал, что у м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 xml:space="preserve">ногих  учителей   сформированы уже и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  профессиональные </w:t>
      </w:r>
      <w:proofErr w:type="gramStart"/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gramEnd"/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В школе во всех  кабинетах оборудовано рабочее место учителя компьютеро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, мульти</w:t>
      </w:r>
      <w:r w:rsidR="00AF53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>едийным проектором и экраном, все рабочие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подключены к  интернету</w:t>
      </w:r>
      <w:r w:rsidR="00AF5318" w:rsidRPr="00436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68D1">
        <w:rPr>
          <w:rFonts w:ascii="Times New Roman" w:eastAsia="Times New Roman" w:hAnsi="Times New Roman" w:cs="Times New Roman"/>
          <w:sz w:val="28"/>
          <w:szCs w:val="28"/>
        </w:rPr>
        <w:t>Но т</w:t>
      </w:r>
      <w:r w:rsidR="00AF5318" w:rsidRPr="004368D1">
        <w:rPr>
          <w:rFonts w:ascii="Times New Roman" w:eastAsia="Times New Roman" w:hAnsi="Times New Roman" w:cs="Times New Roman"/>
          <w:sz w:val="28"/>
          <w:szCs w:val="28"/>
        </w:rPr>
        <w:t>ехника есть</w:t>
      </w:r>
      <w:r w:rsidR="00AF5318" w:rsidRPr="004368D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F5318" w:rsidRPr="008B398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F5318" w:rsidRPr="00221E74">
        <w:rPr>
          <w:rFonts w:ascii="Times New Roman" w:eastAsia="Times New Roman" w:hAnsi="Times New Roman" w:cs="Times New Roman"/>
          <w:b/>
          <w:sz w:val="28"/>
          <w:szCs w:val="28"/>
        </w:rPr>
        <w:t>главное – это   иметь желание её применять!</w:t>
      </w:r>
      <w:r w:rsidR="00AF5318" w:rsidRPr="008B398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F5318" w:rsidRPr="008B398F">
        <w:rPr>
          <w:rFonts w:ascii="Times New Roman" w:eastAsia="Times New Roman" w:hAnsi="Times New Roman" w:cs="Times New Roman"/>
          <w:sz w:val="28"/>
          <w:szCs w:val="28"/>
        </w:rPr>
        <w:t xml:space="preserve">Расширяя границы свободы педагога, профессиональный стандарт одновременно повышает его </w:t>
      </w:r>
      <w:r w:rsidR="00AF5318" w:rsidRPr="008B398F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за результаты своего труда. </w:t>
      </w:r>
    </w:p>
    <w:p w:rsidR="00AF5318" w:rsidRDefault="004368D1" w:rsidP="00AF5318">
      <w:pPr>
        <w:tabs>
          <w:tab w:val="left" w:pos="739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AF5318" w:rsidRPr="002D6C0A">
        <w:rPr>
          <w:rFonts w:ascii="Times New Roman CYR" w:hAnsi="Times New Roman CYR" w:cs="Times New Roman CYR"/>
          <w:sz w:val="28"/>
          <w:szCs w:val="28"/>
        </w:rPr>
        <w:t xml:space="preserve">Одним из основных показателей качества труда педагогов школы </w:t>
      </w:r>
      <w:r w:rsidR="00AF5318" w:rsidRPr="002D6C0A">
        <w:rPr>
          <w:rFonts w:ascii="Times New Roman CYR" w:hAnsi="Times New Roman CYR" w:cs="Times New Roman CYR"/>
          <w:b/>
          <w:bCs/>
          <w:sz w:val="28"/>
          <w:szCs w:val="28"/>
        </w:rPr>
        <w:t xml:space="preserve">является успешное прохождение государственной итоговой аттестации. </w:t>
      </w:r>
    </w:p>
    <w:p w:rsidR="00C82B5D" w:rsidRDefault="00C82B5D" w:rsidP="00C82B5D">
      <w:pPr>
        <w:tabs>
          <w:tab w:val="left" w:pos="739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В 2015 году  ученики 9-го</w:t>
      </w:r>
      <w:r w:rsidRPr="002D6C0A"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>ласса</w:t>
      </w:r>
      <w:r w:rsidRPr="002D6C0A">
        <w:rPr>
          <w:rFonts w:ascii="Times New Roman CYR" w:hAnsi="Times New Roman CYR" w:cs="Times New Roman CYR"/>
          <w:sz w:val="28"/>
          <w:szCs w:val="28"/>
        </w:rPr>
        <w:t xml:space="preserve"> сдавали </w:t>
      </w:r>
      <w:r>
        <w:rPr>
          <w:rFonts w:ascii="Times New Roman CYR" w:hAnsi="Times New Roman CYR" w:cs="Times New Roman CYR"/>
          <w:sz w:val="28"/>
          <w:szCs w:val="28"/>
        </w:rPr>
        <w:t>только два обязательных экзамена. Они</w:t>
      </w:r>
      <w:r w:rsidRPr="002D6C0A">
        <w:rPr>
          <w:rFonts w:ascii="Times New Roman CYR" w:hAnsi="Times New Roman CYR" w:cs="Times New Roman CYR"/>
          <w:sz w:val="28"/>
          <w:szCs w:val="28"/>
        </w:rPr>
        <w:t xml:space="preserve"> сдали </w:t>
      </w:r>
      <w:r>
        <w:rPr>
          <w:rFonts w:ascii="Times New Roman CYR" w:hAnsi="Times New Roman CYR" w:cs="Times New Roman CYR"/>
          <w:sz w:val="28"/>
          <w:szCs w:val="28"/>
        </w:rPr>
        <w:t xml:space="preserve">экзамен </w:t>
      </w:r>
      <w:r w:rsidRPr="002D6C0A"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>русскому языку</w:t>
      </w:r>
      <w:r w:rsidRPr="002D6C0A">
        <w:rPr>
          <w:rFonts w:ascii="Times New Roman CYR" w:hAnsi="Times New Roman CYR" w:cs="Times New Roman CYR"/>
          <w:sz w:val="28"/>
          <w:szCs w:val="28"/>
        </w:rPr>
        <w:t xml:space="preserve"> только на </w:t>
      </w:r>
      <w:r w:rsidRPr="002D6C0A">
        <w:rPr>
          <w:rFonts w:ascii="Times New Roman" w:hAnsi="Times New Roman" w:cs="Times New Roman"/>
          <w:sz w:val="28"/>
          <w:szCs w:val="28"/>
        </w:rPr>
        <w:t xml:space="preserve">«4» </w:t>
      </w:r>
      <w:r w:rsidRPr="002D6C0A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2D6C0A">
        <w:rPr>
          <w:rFonts w:ascii="Times New Roman" w:hAnsi="Times New Roman" w:cs="Times New Roman"/>
          <w:sz w:val="28"/>
          <w:szCs w:val="28"/>
        </w:rPr>
        <w:t>«5»</w:t>
      </w:r>
      <w:r>
        <w:rPr>
          <w:rFonts w:ascii="Times New Roman CYR" w:hAnsi="Times New Roman CYR" w:cs="Times New Roman CYR"/>
          <w:sz w:val="28"/>
          <w:szCs w:val="28"/>
        </w:rPr>
        <w:t>, а по математике качество знаний составило всего 18%, а 2016 году качество и по математике и по русскому языку уже составляет  83%.</w:t>
      </w:r>
    </w:p>
    <w:p w:rsidR="00C82B5D" w:rsidRDefault="00C82B5D" w:rsidP="00AF5318">
      <w:pPr>
        <w:tabs>
          <w:tab w:val="left" w:pos="739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2B5D" w:rsidRDefault="00C82B5D" w:rsidP="00C82B5D">
      <w:pPr>
        <w:tabs>
          <w:tab w:val="left" w:pos="73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14A336" wp14:editId="02C61474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2B5D" w:rsidRDefault="00C82B5D" w:rsidP="00AF5318">
      <w:pPr>
        <w:tabs>
          <w:tab w:val="left" w:pos="739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5318" w:rsidRPr="002D6C0A" w:rsidRDefault="00082975" w:rsidP="00AF5318">
      <w:pPr>
        <w:tabs>
          <w:tab w:val="left" w:pos="739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F5318" w:rsidRPr="002D6C0A">
        <w:rPr>
          <w:rFonts w:ascii="Times New Roman CYR" w:hAnsi="Times New Roman CYR" w:cs="Times New Roman CYR"/>
          <w:sz w:val="28"/>
          <w:szCs w:val="28"/>
        </w:rPr>
        <w:t xml:space="preserve">Очень трудно объективно оценить труд учителя, воспитателя. Для осуществления комплексной оценки результатов труда педагога и предназначен профессиональный стандарт. Для нас сейчас главное научиться производить эту оценку. </w:t>
      </w:r>
    </w:p>
    <w:p w:rsidR="00577A40" w:rsidRPr="001B6A23" w:rsidRDefault="00577A40" w:rsidP="001B6A23">
      <w:pPr>
        <w:tabs>
          <w:tab w:val="left" w:pos="73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1B6A23">
        <w:rPr>
          <w:rFonts w:ascii="Times New Roman CYR" w:hAnsi="Times New Roman CYR" w:cs="Times New Roman CYR"/>
          <w:sz w:val="28"/>
          <w:szCs w:val="28"/>
          <w:u w:val="single"/>
        </w:rPr>
        <w:t xml:space="preserve">Что же </w:t>
      </w:r>
      <w:r w:rsidR="00082975" w:rsidRPr="001B6A23">
        <w:rPr>
          <w:rFonts w:ascii="Times New Roman CYR" w:hAnsi="Times New Roman CYR" w:cs="Times New Roman CYR"/>
          <w:sz w:val="28"/>
          <w:szCs w:val="28"/>
          <w:u w:val="single"/>
        </w:rPr>
        <w:t>уже с</w:t>
      </w:r>
      <w:r w:rsidRPr="001B6A23">
        <w:rPr>
          <w:rFonts w:ascii="Times New Roman CYR" w:hAnsi="Times New Roman CYR" w:cs="Times New Roman CYR"/>
          <w:sz w:val="28"/>
          <w:szCs w:val="28"/>
          <w:u w:val="single"/>
        </w:rPr>
        <w:t>делано</w:t>
      </w:r>
      <w:r w:rsidR="00082975" w:rsidRPr="001B6A23">
        <w:rPr>
          <w:rFonts w:ascii="Times New Roman CYR" w:hAnsi="Times New Roman CYR" w:cs="Times New Roman CYR"/>
          <w:sz w:val="28"/>
          <w:szCs w:val="28"/>
          <w:u w:val="single"/>
        </w:rPr>
        <w:t xml:space="preserve"> и делается в школе</w:t>
      </w:r>
      <w:r w:rsidRPr="001B6A23">
        <w:rPr>
          <w:rFonts w:ascii="Times New Roman CYR" w:hAnsi="Times New Roman CYR" w:cs="Times New Roman CYR"/>
          <w:sz w:val="28"/>
          <w:szCs w:val="28"/>
          <w:u w:val="single"/>
        </w:rPr>
        <w:t xml:space="preserve">  сейчас?</w:t>
      </w:r>
    </w:p>
    <w:p w:rsidR="00577A40" w:rsidRDefault="00577A40" w:rsidP="00577A40">
      <w:pPr>
        <w:autoSpaceDE w:val="0"/>
        <w:autoSpaceDN w:val="0"/>
        <w:adjustRightInd w:val="0"/>
        <w:spacing w:after="160"/>
        <w:jc w:val="both"/>
        <w:rPr>
          <w:rFonts w:ascii="Times New Roman CYR" w:hAnsi="Times New Roman CYR" w:cs="Times New Roman CYR"/>
          <w:sz w:val="28"/>
          <w:szCs w:val="28"/>
        </w:rPr>
      </w:pPr>
      <w:r w:rsidRPr="001B6A23">
        <w:rPr>
          <w:rFonts w:ascii="Times New Roman CYR" w:hAnsi="Times New Roman CYR" w:cs="Times New Roman CYR"/>
          <w:b/>
          <w:bCs/>
          <w:sz w:val="28"/>
          <w:szCs w:val="28"/>
        </w:rPr>
        <w:t>Во-первых</w:t>
      </w:r>
      <w:r w:rsidRPr="001B6A23">
        <w:rPr>
          <w:rFonts w:ascii="Times New Roman CYR" w:hAnsi="Times New Roman CYR" w:cs="Times New Roman CYR"/>
          <w:sz w:val="28"/>
          <w:szCs w:val="28"/>
        </w:rPr>
        <w:t xml:space="preserve">,   идея должна овладеть массами.  </w:t>
      </w:r>
      <w:proofErr w:type="spellStart"/>
      <w:r w:rsidR="00A02AA0" w:rsidRPr="001B6A23">
        <w:rPr>
          <w:rFonts w:ascii="Times New Roman CYR" w:hAnsi="Times New Roman CYR" w:cs="Times New Roman CYR"/>
          <w:sz w:val="28"/>
          <w:szCs w:val="28"/>
        </w:rPr>
        <w:t>Профстандартом</w:t>
      </w:r>
      <w:proofErr w:type="spellEnd"/>
      <w:r w:rsidR="00A02AA0" w:rsidRPr="001B6A23">
        <w:rPr>
          <w:rFonts w:ascii="Times New Roman CYR" w:hAnsi="Times New Roman CYR" w:cs="Times New Roman CYR"/>
          <w:sz w:val="28"/>
          <w:szCs w:val="28"/>
        </w:rPr>
        <w:t xml:space="preserve"> перед педагогом поставлен ряд таких  задач, которые он не решал ранее. Всему этому он должен научиться. Ведь  нельзя требовать от педагога то, чему его не учили. </w:t>
      </w:r>
      <w:r w:rsidRPr="001B6A23">
        <w:rPr>
          <w:rFonts w:ascii="Times New Roman CYR" w:hAnsi="Times New Roman CYR" w:cs="Times New Roman CYR"/>
          <w:sz w:val="28"/>
          <w:szCs w:val="28"/>
        </w:rPr>
        <w:t>Поэтому</w:t>
      </w:r>
      <w:r w:rsidR="00082975" w:rsidRPr="001B6A23">
        <w:rPr>
          <w:rFonts w:ascii="Times New Roman CYR" w:hAnsi="Times New Roman CYR" w:cs="Times New Roman CYR"/>
          <w:sz w:val="28"/>
          <w:szCs w:val="28"/>
        </w:rPr>
        <w:t>,</w:t>
      </w:r>
      <w:r w:rsidRPr="001B6A23">
        <w:rPr>
          <w:rFonts w:ascii="Times New Roman CYR" w:hAnsi="Times New Roman CYR" w:cs="Times New Roman CYR"/>
          <w:sz w:val="28"/>
          <w:szCs w:val="28"/>
        </w:rPr>
        <w:t xml:space="preserve"> на первом этапе подготовки </w:t>
      </w:r>
      <w:r w:rsidR="00A02AA0" w:rsidRPr="001B6A23">
        <w:rPr>
          <w:rFonts w:ascii="Times New Roman CYR" w:hAnsi="Times New Roman CYR" w:cs="Times New Roman CYR"/>
          <w:sz w:val="28"/>
          <w:szCs w:val="28"/>
        </w:rPr>
        <w:t xml:space="preserve">к введению </w:t>
      </w:r>
      <w:proofErr w:type="spellStart"/>
      <w:r w:rsidR="00A02AA0" w:rsidRPr="001B6A23">
        <w:rPr>
          <w:rFonts w:ascii="Times New Roman CYR" w:hAnsi="Times New Roman CYR" w:cs="Times New Roman CYR"/>
          <w:sz w:val="28"/>
          <w:szCs w:val="28"/>
        </w:rPr>
        <w:t>профстандарта</w:t>
      </w:r>
      <w:proofErr w:type="spellEnd"/>
      <w:r w:rsidR="00A02AA0" w:rsidRPr="001B6A23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082975" w:rsidRPr="001B6A23">
        <w:rPr>
          <w:rFonts w:ascii="Times New Roman CYR" w:hAnsi="Times New Roman CYR" w:cs="Times New Roman CYR"/>
          <w:sz w:val="28"/>
          <w:szCs w:val="28"/>
        </w:rPr>
        <w:t xml:space="preserve"> школе </w:t>
      </w:r>
      <w:r w:rsidRPr="001B6A23">
        <w:rPr>
          <w:rFonts w:ascii="Times New Roman CYR" w:hAnsi="Times New Roman CYR" w:cs="Times New Roman CYR"/>
          <w:sz w:val="28"/>
          <w:szCs w:val="28"/>
        </w:rPr>
        <w:t>наша задача</w:t>
      </w:r>
      <w:r w:rsidR="00082975" w:rsidRPr="001B6A23">
        <w:rPr>
          <w:rFonts w:ascii="Times New Roman CYR" w:hAnsi="Times New Roman CYR" w:cs="Times New Roman CYR"/>
          <w:sz w:val="28"/>
          <w:szCs w:val="28"/>
        </w:rPr>
        <w:t>,</w:t>
      </w:r>
      <w:r w:rsidRPr="001B6A23">
        <w:rPr>
          <w:rFonts w:ascii="Times New Roman CYR" w:hAnsi="Times New Roman CYR" w:cs="Times New Roman CYR"/>
          <w:sz w:val="28"/>
          <w:szCs w:val="28"/>
        </w:rPr>
        <w:t xml:space="preserve"> как  администрации образовательной организации</w:t>
      </w:r>
      <w:r w:rsidR="00082975" w:rsidRPr="001B6A23">
        <w:rPr>
          <w:rFonts w:ascii="Times New Roman CYR" w:hAnsi="Times New Roman CYR" w:cs="Times New Roman CYR"/>
          <w:sz w:val="28"/>
          <w:szCs w:val="28"/>
        </w:rPr>
        <w:t>,</w:t>
      </w:r>
      <w:r w:rsidRPr="001B6A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2975" w:rsidRPr="001B6A23">
        <w:rPr>
          <w:rFonts w:ascii="Times New Roman CYR" w:hAnsi="Times New Roman CYR" w:cs="Times New Roman CYR"/>
          <w:sz w:val="28"/>
          <w:szCs w:val="28"/>
        </w:rPr>
        <w:t xml:space="preserve">была </w:t>
      </w:r>
      <w:r w:rsidRPr="001B6A23">
        <w:rPr>
          <w:rFonts w:ascii="Times New Roman CYR" w:hAnsi="Times New Roman CYR" w:cs="Times New Roman CYR"/>
          <w:sz w:val="28"/>
          <w:szCs w:val="28"/>
        </w:rPr>
        <w:t xml:space="preserve"> довести основные положения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стандарта до каждого педагога: учителя,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воспитателя. Технологии здесь известны:</w:t>
      </w:r>
    </w:p>
    <w:p w:rsidR="00577A40" w:rsidRDefault="00577A40" w:rsidP="00577A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Самостоятельное ознакомление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профстандартами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 роспись, ибо это нормативный документ,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обязательный к исполнению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77A40" w:rsidRDefault="00082975" w:rsidP="00577A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содержания</w:t>
      </w:r>
      <w:r w:rsidR="00577A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профстандарта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7A40"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заседаниях</w:t>
      </w:r>
      <w:r w:rsidR="00577A40">
        <w:rPr>
          <w:rFonts w:ascii="Times New Roman CYR" w:hAnsi="Times New Roman CYR" w:cs="Times New Roman CYR"/>
          <w:sz w:val="28"/>
          <w:szCs w:val="28"/>
        </w:rPr>
        <w:t xml:space="preserve"> пред</w:t>
      </w:r>
      <w:r>
        <w:rPr>
          <w:rFonts w:ascii="Times New Roman CYR" w:hAnsi="Times New Roman CYR" w:cs="Times New Roman CYR"/>
          <w:sz w:val="28"/>
          <w:szCs w:val="28"/>
        </w:rPr>
        <w:t xml:space="preserve">метных методических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объединениий</w:t>
      </w:r>
      <w:proofErr w:type="spellEnd"/>
      <w:r w:rsidR="00577A40">
        <w:rPr>
          <w:rFonts w:ascii="Times New Roman CYR" w:hAnsi="Times New Roman CYR" w:cs="Times New Roman CYR"/>
          <w:sz w:val="28"/>
          <w:szCs w:val="28"/>
        </w:rPr>
        <w:t xml:space="preserve">, на </w:t>
      </w:r>
      <w:proofErr w:type="spellStart"/>
      <w:r w:rsidR="00577A40">
        <w:rPr>
          <w:rFonts w:ascii="Times New Roman CYR" w:hAnsi="Times New Roman CYR" w:cs="Times New Roman CYR"/>
          <w:sz w:val="28"/>
          <w:szCs w:val="28"/>
        </w:rPr>
        <w:t>методсоветах</w:t>
      </w:r>
      <w:proofErr w:type="spellEnd"/>
      <w:r w:rsidR="00577A40">
        <w:rPr>
          <w:rFonts w:ascii="Times New Roman CYR" w:hAnsi="Times New Roman CYR" w:cs="Times New Roman CYR"/>
          <w:sz w:val="28"/>
          <w:szCs w:val="28"/>
        </w:rPr>
        <w:t>.</w:t>
      </w:r>
    </w:p>
    <w:p w:rsidR="00577A40" w:rsidRDefault="00577A40" w:rsidP="00577A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Обсуждение путей реализации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профстандарта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AA0">
        <w:rPr>
          <w:rFonts w:ascii="Times New Roman CYR" w:hAnsi="Times New Roman CYR" w:cs="Times New Roman CYR"/>
          <w:sz w:val="28"/>
          <w:szCs w:val="28"/>
        </w:rPr>
        <w:t xml:space="preserve">учителем в условиях конкретной деятельности </w:t>
      </w:r>
      <w:r>
        <w:rPr>
          <w:rFonts w:ascii="Times New Roman CYR" w:hAnsi="Times New Roman CYR" w:cs="Times New Roman CYR"/>
          <w:sz w:val="28"/>
          <w:szCs w:val="28"/>
        </w:rPr>
        <w:t>на педсоветах</w:t>
      </w:r>
      <w:r w:rsidR="00A02AA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7E42A7">
        <w:rPr>
          <w:rFonts w:ascii="Times New Roman CYR" w:hAnsi="Times New Roman CYR" w:cs="Times New Roman CYR"/>
          <w:sz w:val="28"/>
          <w:szCs w:val="28"/>
        </w:rPr>
        <w:t>ни один раз</w:t>
      </w:r>
      <w:r w:rsidR="00A02AA0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 круглых столах и других площадках.</w:t>
      </w:r>
    </w:p>
    <w:p w:rsidR="00577A40" w:rsidRDefault="00577A40" w:rsidP="00577A4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органов самоуправления, родительской общественности о переходе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профстандарты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02AA0" w:rsidRPr="00082975" w:rsidRDefault="00577A40" w:rsidP="00A02AA0">
      <w:pPr>
        <w:tabs>
          <w:tab w:val="left" w:pos="739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206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Во-вторых</w:t>
      </w:r>
      <w:r>
        <w:rPr>
          <w:rFonts w:ascii="Times New Roman CYR" w:hAnsi="Times New Roman CYR" w:cs="Times New Roman CYR"/>
          <w:sz w:val="28"/>
          <w:szCs w:val="28"/>
        </w:rPr>
        <w:t xml:space="preserve">, введение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профстандарта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влечет за собой из</w:t>
      </w:r>
      <w:r w:rsidR="00A02AA0">
        <w:rPr>
          <w:rFonts w:ascii="Times New Roman CYR" w:hAnsi="Times New Roman CYR" w:cs="Times New Roman CYR"/>
          <w:sz w:val="28"/>
          <w:szCs w:val="28"/>
        </w:rPr>
        <w:t>менение определенной нормативн</w:t>
      </w:r>
      <w:proofErr w:type="gramStart"/>
      <w:r w:rsidR="00A02AA0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правовой базы образовательной организации. А именно: устава, должностных инструкций учителей и воспитателей, Трудовых договоров, Коллективного договора, Правил внутреннего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 распорядка, Положения об оплате труда,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 о премиальных выплатах, портфолио учителя, воспитателя и др</w:t>
      </w:r>
      <w:r w:rsidR="00A02AA0" w:rsidRPr="00082975">
        <w:rPr>
          <w:rFonts w:ascii="Times New Roman CYR" w:hAnsi="Times New Roman CYR" w:cs="Times New Roman CYR"/>
          <w:color w:val="002060"/>
          <w:sz w:val="28"/>
          <w:szCs w:val="28"/>
        </w:rPr>
        <w:t xml:space="preserve">. </w:t>
      </w:r>
    </w:p>
    <w:p w:rsidR="00A02AA0" w:rsidRPr="0039104D" w:rsidRDefault="00A02AA0" w:rsidP="00A02AA0">
      <w:pPr>
        <w:tabs>
          <w:tab w:val="left" w:pos="739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9104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В-</w:t>
      </w:r>
      <w:r w:rsidR="00577A40" w:rsidRPr="0039104D">
        <w:rPr>
          <w:rFonts w:ascii="Times New Roman CYR" w:hAnsi="Times New Roman CYR" w:cs="Times New Roman CYR"/>
          <w:b/>
          <w:bCs/>
          <w:sz w:val="28"/>
          <w:szCs w:val="28"/>
        </w:rPr>
        <w:t>третьих.</w:t>
      </w:r>
      <w:r w:rsidR="00577A40" w:rsidRPr="0039104D">
        <w:rPr>
          <w:rFonts w:ascii="Times New Roman CYR" w:hAnsi="Times New Roman CYR" w:cs="Times New Roman CYR"/>
          <w:sz w:val="28"/>
          <w:szCs w:val="28"/>
        </w:rPr>
        <w:t xml:space="preserve"> Вся сложность проблем перехода на </w:t>
      </w:r>
      <w:proofErr w:type="spellStart"/>
      <w:r w:rsidR="00577A40" w:rsidRPr="0039104D">
        <w:rPr>
          <w:rFonts w:ascii="Times New Roman CYR" w:hAnsi="Times New Roman CYR" w:cs="Times New Roman CYR"/>
          <w:sz w:val="28"/>
          <w:szCs w:val="28"/>
        </w:rPr>
        <w:t>профстандарты</w:t>
      </w:r>
      <w:proofErr w:type="spellEnd"/>
      <w:r w:rsidR="00577A40" w:rsidRPr="003910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7A40" w:rsidRPr="0039104D">
        <w:rPr>
          <w:rFonts w:ascii="Times New Roman" w:hAnsi="Times New Roman" w:cs="Times New Roman"/>
          <w:sz w:val="28"/>
          <w:szCs w:val="28"/>
        </w:rPr>
        <w:t xml:space="preserve"> </w:t>
      </w:r>
      <w:r w:rsidR="00577A40" w:rsidRPr="0039104D">
        <w:rPr>
          <w:rFonts w:ascii="Times New Roman CYR" w:hAnsi="Times New Roman CYR" w:cs="Times New Roman CYR"/>
          <w:sz w:val="28"/>
          <w:szCs w:val="28"/>
        </w:rPr>
        <w:t>ложится на плечи педагога. Требовать от педагога можно только то,    чему его научили. Поэтому</w:t>
      </w:r>
      <w:r w:rsidR="00577A40" w:rsidRPr="003910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7A40" w:rsidRPr="0039104D">
        <w:rPr>
          <w:rFonts w:ascii="Times New Roman CYR" w:hAnsi="Times New Roman CYR" w:cs="Times New Roman CYR"/>
          <w:sz w:val="28"/>
          <w:szCs w:val="28"/>
        </w:rPr>
        <w:t xml:space="preserve">идет  большая </w:t>
      </w:r>
      <w:r w:rsidRPr="0039104D">
        <w:rPr>
          <w:rFonts w:ascii="Times New Roman CYR" w:hAnsi="Times New Roman CYR" w:cs="Times New Roman CYR"/>
          <w:sz w:val="28"/>
          <w:szCs w:val="28"/>
        </w:rPr>
        <w:t xml:space="preserve">разъяснительная </w:t>
      </w:r>
      <w:r w:rsidR="00577A40" w:rsidRPr="0039104D">
        <w:rPr>
          <w:rFonts w:ascii="Times New Roman CYR" w:hAnsi="Times New Roman CYR" w:cs="Times New Roman CYR"/>
          <w:sz w:val="28"/>
          <w:szCs w:val="28"/>
        </w:rPr>
        <w:t xml:space="preserve">работа по оказанию помощи педагогам по доведению их квалификации до уровня требований </w:t>
      </w:r>
      <w:proofErr w:type="spellStart"/>
      <w:r w:rsidR="00577A40" w:rsidRPr="0039104D">
        <w:rPr>
          <w:rFonts w:ascii="Times New Roman CYR" w:hAnsi="Times New Roman CYR" w:cs="Times New Roman CYR"/>
          <w:sz w:val="28"/>
          <w:szCs w:val="28"/>
        </w:rPr>
        <w:t>профстандарта</w:t>
      </w:r>
      <w:proofErr w:type="spellEnd"/>
      <w:r w:rsidR="00577A40" w:rsidRPr="0039104D">
        <w:rPr>
          <w:rFonts w:ascii="Times New Roman CYR" w:hAnsi="Times New Roman CYR" w:cs="Times New Roman CYR"/>
          <w:sz w:val="28"/>
          <w:szCs w:val="28"/>
        </w:rPr>
        <w:t>.</w:t>
      </w:r>
      <w:r w:rsidRPr="003910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0A73" w:rsidRPr="0039104D">
        <w:rPr>
          <w:rFonts w:ascii="Times New Roman CYR" w:hAnsi="Times New Roman CYR" w:cs="Times New Roman CYR"/>
          <w:sz w:val="28"/>
          <w:szCs w:val="28"/>
        </w:rPr>
        <w:t>Большую работу</w:t>
      </w:r>
      <w:r w:rsidRPr="0039104D">
        <w:rPr>
          <w:rFonts w:ascii="Times New Roman CYR" w:hAnsi="Times New Roman CYR" w:cs="Times New Roman CYR"/>
          <w:sz w:val="28"/>
          <w:szCs w:val="28"/>
        </w:rPr>
        <w:t xml:space="preserve"> предсто</w:t>
      </w:r>
      <w:r w:rsidR="00340A73" w:rsidRPr="0039104D">
        <w:rPr>
          <w:rFonts w:ascii="Times New Roman CYR" w:hAnsi="Times New Roman CYR" w:cs="Times New Roman CYR"/>
          <w:sz w:val="28"/>
          <w:szCs w:val="28"/>
        </w:rPr>
        <w:t xml:space="preserve">ит сделать </w:t>
      </w:r>
      <w:r w:rsidRPr="0039104D">
        <w:rPr>
          <w:rFonts w:ascii="Times New Roman CYR" w:hAnsi="Times New Roman CYR" w:cs="Times New Roman CYR"/>
          <w:sz w:val="28"/>
          <w:szCs w:val="28"/>
        </w:rPr>
        <w:t>особенно администрац</w:t>
      </w:r>
      <w:r w:rsidR="00340A73" w:rsidRPr="0039104D">
        <w:rPr>
          <w:rFonts w:ascii="Times New Roman CYR" w:hAnsi="Times New Roman CYR" w:cs="Times New Roman CYR"/>
          <w:sz w:val="28"/>
          <w:szCs w:val="28"/>
        </w:rPr>
        <w:t>ии образовательных организаций</w:t>
      </w:r>
      <w:r w:rsidRPr="0039104D">
        <w:rPr>
          <w:rFonts w:ascii="Times New Roman CYR" w:hAnsi="Times New Roman CYR" w:cs="Times New Roman CYR"/>
          <w:sz w:val="28"/>
          <w:szCs w:val="28"/>
        </w:rPr>
        <w:t xml:space="preserve"> по выявлению проблем и определению направлений деятельности,   по планированию методической работы. </w:t>
      </w:r>
    </w:p>
    <w:p w:rsidR="00577A40" w:rsidRDefault="00577A40" w:rsidP="00577A40">
      <w:pPr>
        <w:autoSpaceDE w:val="0"/>
        <w:autoSpaceDN w:val="0"/>
        <w:adjustRightInd w:val="0"/>
        <w:spacing w:after="1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</w:t>
      </w:r>
      <w:r w:rsidR="00E83C2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3C2B">
        <w:rPr>
          <w:rFonts w:ascii="Times New Roman CYR" w:hAnsi="Times New Roman CYR" w:cs="Times New Roman CYR"/>
          <w:sz w:val="28"/>
          <w:szCs w:val="28"/>
        </w:rPr>
        <w:t>мы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</w:t>
      </w:r>
      <w:r w:rsidR="00E83C2B"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примерный алгоритм действий:</w:t>
      </w:r>
    </w:p>
    <w:p w:rsidR="00577A40" w:rsidRDefault="00577A40" w:rsidP="00577A40">
      <w:pPr>
        <w:autoSpaceDE w:val="0"/>
        <w:autoSpaceDN w:val="0"/>
        <w:adjustRightInd w:val="0"/>
        <w:spacing w:after="160"/>
        <w:jc w:val="both"/>
        <w:rPr>
          <w:rFonts w:ascii="Times New Roman CYR" w:hAnsi="Times New Roman CYR" w:cs="Times New Roman CYR"/>
          <w:sz w:val="28"/>
          <w:szCs w:val="28"/>
        </w:rPr>
      </w:pPr>
      <w:r w:rsidRPr="00715F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Самоанализ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 подготовки педагога. Педагог анализир</w:t>
      </w:r>
      <w:r w:rsidR="00E83C2B">
        <w:rPr>
          <w:rFonts w:ascii="Times New Roman CYR" w:hAnsi="Times New Roman CYR" w:cs="Times New Roman CYR"/>
          <w:sz w:val="28"/>
          <w:szCs w:val="28"/>
        </w:rPr>
        <w:t>овал</w:t>
      </w:r>
      <w:r>
        <w:rPr>
          <w:rFonts w:ascii="Times New Roman CYR" w:hAnsi="Times New Roman CYR" w:cs="Times New Roman CYR"/>
          <w:sz w:val="28"/>
          <w:szCs w:val="28"/>
        </w:rPr>
        <w:t xml:space="preserve">, каким требованиям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профстандарта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он отвечает</w:t>
      </w:r>
      <w:r w:rsidR="00340A73">
        <w:rPr>
          <w:rFonts w:ascii="Times New Roman CYR" w:hAnsi="Times New Roman CYR" w:cs="Times New Roman CYR"/>
          <w:sz w:val="28"/>
          <w:szCs w:val="28"/>
        </w:rPr>
        <w:t xml:space="preserve"> и где у него проблемы. Определял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их решить: пойти на курсы, посетить семинары,</w:t>
      </w:r>
      <w:r w:rsidR="00340A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пройти дистанционное обучение и т.д. (прове</w:t>
      </w:r>
      <w:r w:rsidR="00E83C2B">
        <w:rPr>
          <w:rFonts w:ascii="Times New Roman CYR" w:hAnsi="Times New Roman CYR" w:cs="Times New Roman CYR"/>
          <w:sz w:val="28"/>
          <w:szCs w:val="28"/>
        </w:rPr>
        <w:t xml:space="preserve">ли </w:t>
      </w:r>
      <w:r>
        <w:rPr>
          <w:rFonts w:ascii="Times New Roman CYR" w:hAnsi="Times New Roman CYR" w:cs="Times New Roman CYR"/>
          <w:sz w:val="28"/>
          <w:szCs w:val="28"/>
        </w:rPr>
        <w:t xml:space="preserve"> анкетирование по критериям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профстандарта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577A40" w:rsidRDefault="00577A40" w:rsidP="00577A40">
      <w:pPr>
        <w:autoSpaceDE w:val="0"/>
        <w:autoSpaceDN w:val="0"/>
        <w:adjustRightInd w:val="0"/>
        <w:spacing w:after="160"/>
        <w:jc w:val="both"/>
        <w:rPr>
          <w:rFonts w:ascii="Times New Roman CYR" w:hAnsi="Times New Roman CYR" w:cs="Times New Roman CYR"/>
          <w:sz w:val="28"/>
          <w:szCs w:val="28"/>
        </w:rPr>
      </w:pPr>
      <w:r w:rsidRPr="00715FC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Проанализирова</w:t>
      </w:r>
      <w:r w:rsidR="00E83C2B"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 xml:space="preserve">  проблемы педагогов на </w:t>
      </w:r>
      <w:r w:rsidR="00340A73">
        <w:rPr>
          <w:rFonts w:ascii="Times New Roman CYR" w:hAnsi="Times New Roman CYR" w:cs="Times New Roman CYR"/>
          <w:sz w:val="28"/>
          <w:szCs w:val="28"/>
        </w:rPr>
        <w:t>заседаниях школьных методических объединений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определе</w:t>
      </w:r>
      <w:r w:rsidR="00E83C2B">
        <w:rPr>
          <w:rFonts w:ascii="Times New Roman CYR" w:hAnsi="Times New Roman CYR" w:cs="Times New Roman CYR"/>
          <w:sz w:val="28"/>
          <w:szCs w:val="28"/>
        </w:rPr>
        <w:t>лили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возможности решения их на уровне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образовательной организации: мастер-классы, стажировки,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взаимопосещение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уроков, мероприятий, передача опыта и т.д.</w:t>
      </w:r>
    </w:p>
    <w:p w:rsidR="00577A40" w:rsidRDefault="00577A40" w:rsidP="00577A40">
      <w:pPr>
        <w:autoSpaceDE w:val="0"/>
        <w:autoSpaceDN w:val="0"/>
        <w:adjustRightInd w:val="0"/>
        <w:spacing w:after="160"/>
        <w:jc w:val="both"/>
        <w:rPr>
          <w:rFonts w:ascii="Times New Roman CYR" w:hAnsi="Times New Roman CYR" w:cs="Times New Roman CYR"/>
          <w:sz w:val="28"/>
          <w:szCs w:val="28"/>
        </w:rPr>
      </w:pPr>
      <w:r w:rsidRPr="00715FC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Анализ  деятельности педагога курирующим администратором. На основе анализа посещенных уроков, мероприятий, результатов обучения анализир</w:t>
      </w:r>
      <w:r w:rsidR="00AD77F6">
        <w:rPr>
          <w:rFonts w:ascii="Times New Roman CYR" w:hAnsi="Times New Roman CYR" w:cs="Times New Roman CYR"/>
          <w:sz w:val="28"/>
          <w:szCs w:val="28"/>
        </w:rPr>
        <w:t>овали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соответствие педагога требованиям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профстандарта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предлага</w:t>
      </w:r>
      <w:r w:rsidR="00AD77F6"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варианты решения проблем с точки зрения администрации.</w:t>
      </w:r>
    </w:p>
    <w:p w:rsidR="00577A40" w:rsidRDefault="00577A40" w:rsidP="00577A40">
      <w:pPr>
        <w:autoSpaceDE w:val="0"/>
        <w:autoSpaceDN w:val="0"/>
        <w:adjustRightInd w:val="0"/>
        <w:spacing w:after="160"/>
        <w:jc w:val="both"/>
        <w:rPr>
          <w:rFonts w:ascii="Times New Roman CYR" w:hAnsi="Times New Roman CYR" w:cs="Times New Roman CYR"/>
          <w:sz w:val="28"/>
          <w:szCs w:val="28"/>
        </w:rPr>
      </w:pPr>
      <w:r w:rsidRPr="00715FC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="00F4356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обсужд</w:t>
      </w:r>
      <w:r w:rsidR="00AD77F6">
        <w:rPr>
          <w:rFonts w:ascii="Times New Roman CYR" w:hAnsi="Times New Roman CYR" w:cs="Times New Roman CYR"/>
          <w:sz w:val="28"/>
          <w:szCs w:val="28"/>
        </w:rPr>
        <w:t>али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</w:t>
      </w:r>
      <w:r w:rsidR="00AD77F6">
        <w:rPr>
          <w:rFonts w:ascii="Times New Roman CYR" w:hAnsi="Times New Roman CYR" w:cs="Times New Roman CYR"/>
          <w:sz w:val="28"/>
          <w:szCs w:val="28"/>
        </w:rPr>
        <w:t xml:space="preserve">ы </w:t>
      </w:r>
      <w:r w:rsidR="00340A73">
        <w:rPr>
          <w:rFonts w:ascii="Times New Roman CYR" w:hAnsi="Times New Roman CYR" w:cs="Times New Roman CYR"/>
          <w:sz w:val="28"/>
          <w:szCs w:val="28"/>
        </w:rPr>
        <w:t xml:space="preserve"> анализа и предложений всех </w:t>
      </w:r>
      <w:r>
        <w:rPr>
          <w:rFonts w:ascii="Times New Roman CYR" w:hAnsi="Times New Roman CYR" w:cs="Times New Roman CYR"/>
          <w:sz w:val="28"/>
          <w:szCs w:val="28"/>
        </w:rPr>
        <w:t>сторон и разраб</w:t>
      </w:r>
      <w:r w:rsidR="00AD77F6">
        <w:rPr>
          <w:rFonts w:ascii="Times New Roman CYR" w:hAnsi="Times New Roman CYR" w:cs="Times New Roman CYR"/>
          <w:sz w:val="28"/>
          <w:szCs w:val="28"/>
        </w:rPr>
        <w:t>атывали</w:t>
      </w:r>
      <w:r>
        <w:rPr>
          <w:rFonts w:ascii="Times New Roman CYR" w:hAnsi="Times New Roman CYR" w:cs="Times New Roman CYR"/>
          <w:sz w:val="28"/>
          <w:szCs w:val="28"/>
        </w:rPr>
        <w:t xml:space="preserve"> оптимальны</w:t>
      </w:r>
      <w:r w:rsidR="00AD77F6">
        <w:rPr>
          <w:rFonts w:ascii="Times New Roman CYR" w:hAnsi="Times New Roman CYR" w:cs="Times New Roman CYR"/>
          <w:sz w:val="28"/>
          <w:szCs w:val="28"/>
        </w:rPr>
        <w:t xml:space="preserve">е пути </w:t>
      </w:r>
      <w:r>
        <w:rPr>
          <w:rFonts w:ascii="Times New Roman CYR" w:hAnsi="Times New Roman CYR" w:cs="Times New Roman CYR"/>
          <w:sz w:val="28"/>
          <w:szCs w:val="28"/>
        </w:rPr>
        <w:t xml:space="preserve"> устранения проблем для каждого педагога – составление  индивидуального образовательного маршрута педагога: что, когда, где. </w:t>
      </w:r>
      <w:r w:rsidR="00AD77F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40A73">
        <w:rPr>
          <w:rFonts w:ascii="Times New Roman CYR" w:hAnsi="Times New Roman CYR" w:cs="Times New Roman CYR"/>
          <w:sz w:val="28"/>
          <w:szCs w:val="28"/>
        </w:rPr>
        <w:t>Так, учитель русского языка и литературы Бессонова Т.И. приня</w:t>
      </w:r>
      <w:r w:rsidR="00AD77F6">
        <w:rPr>
          <w:rFonts w:ascii="Times New Roman CYR" w:hAnsi="Times New Roman CYR" w:cs="Times New Roman CYR"/>
          <w:sz w:val="28"/>
          <w:szCs w:val="28"/>
        </w:rPr>
        <w:t xml:space="preserve">ла участие в </w:t>
      </w:r>
      <w:r w:rsidR="00340A73">
        <w:rPr>
          <w:rFonts w:ascii="Times New Roman CYR" w:hAnsi="Times New Roman CYR" w:cs="Times New Roman CYR"/>
          <w:sz w:val="28"/>
          <w:szCs w:val="28"/>
        </w:rPr>
        <w:t xml:space="preserve">научно-практической </w:t>
      </w:r>
      <w:r w:rsidR="00AD77F6">
        <w:rPr>
          <w:rFonts w:ascii="Times New Roman CYR" w:hAnsi="Times New Roman CYR" w:cs="Times New Roman CYR"/>
          <w:sz w:val="28"/>
          <w:szCs w:val="28"/>
        </w:rPr>
        <w:t>конференции на мун</w:t>
      </w:r>
      <w:r w:rsidR="00340A73">
        <w:rPr>
          <w:rFonts w:ascii="Times New Roman CYR" w:hAnsi="Times New Roman CYR" w:cs="Times New Roman CYR"/>
          <w:sz w:val="28"/>
          <w:szCs w:val="28"/>
        </w:rPr>
        <w:t>иципальном и региональном уровнях</w:t>
      </w:r>
      <w:r w:rsidR="00AD77F6">
        <w:rPr>
          <w:rFonts w:ascii="Times New Roman CYR" w:hAnsi="Times New Roman CYR" w:cs="Times New Roman CYR"/>
          <w:sz w:val="28"/>
          <w:szCs w:val="28"/>
        </w:rPr>
        <w:t xml:space="preserve"> по представлению </w:t>
      </w:r>
      <w:r w:rsidR="0039104D">
        <w:rPr>
          <w:rFonts w:ascii="Times New Roman CYR" w:hAnsi="Times New Roman CYR" w:cs="Times New Roman CYR"/>
          <w:sz w:val="28"/>
          <w:szCs w:val="28"/>
        </w:rPr>
        <w:t xml:space="preserve">и защиты </w:t>
      </w:r>
      <w:r w:rsidR="00AD77F6">
        <w:rPr>
          <w:rFonts w:ascii="Times New Roman CYR" w:hAnsi="Times New Roman CYR" w:cs="Times New Roman CYR"/>
          <w:sz w:val="28"/>
          <w:szCs w:val="28"/>
        </w:rPr>
        <w:t>своего И</w:t>
      </w:r>
      <w:r w:rsidR="00340A73">
        <w:rPr>
          <w:rFonts w:ascii="Times New Roman CYR" w:hAnsi="Times New Roman CYR" w:cs="Times New Roman CYR"/>
          <w:sz w:val="28"/>
          <w:szCs w:val="28"/>
        </w:rPr>
        <w:t xml:space="preserve">ндивидуального </w:t>
      </w:r>
      <w:r w:rsidR="00AD77F6">
        <w:rPr>
          <w:rFonts w:ascii="Times New Roman CYR" w:hAnsi="Times New Roman CYR" w:cs="Times New Roman CYR"/>
          <w:sz w:val="28"/>
          <w:szCs w:val="28"/>
        </w:rPr>
        <w:t>О</w:t>
      </w:r>
      <w:r w:rsidR="00340A73">
        <w:rPr>
          <w:rFonts w:ascii="Times New Roman CYR" w:hAnsi="Times New Roman CYR" w:cs="Times New Roman CYR"/>
          <w:sz w:val="28"/>
          <w:szCs w:val="28"/>
        </w:rPr>
        <w:t xml:space="preserve">бразовательного </w:t>
      </w:r>
      <w:r w:rsidR="00AD77F6">
        <w:rPr>
          <w:rFonts w:ascii="Times New Roman CYR" w:hAnsi="Times New Roman CYR" w:cs="Times New Roman CYR"/>
          <w:sz w:val="28"/>
          <w:szCs w:val="28"/>
        </w:rPr>
        <w:t>М</w:t>
      </w:r>
      <w:r w:rsidR="00340A73">
        <w:rPr>
          <w:rFonts w:ascii="Times New Roman CYR" w:hAnsi="Times New Roman CYR" w:cs="Times New Roman CYR"/>
          <w:sz w:val="28"/>
          <w:szCs w:val="28"/>
        </w:rPr>
        <w:t>аршрута</w:t>
      </w:r>
      <w:r w:rsidR="00AD77F6">
        <w:rPr>
          <w:rFonts w:ascii="Times New Roman CYR" w:hAnsi="Times New Roman CYR" w:cs="Times New Roman CYR"/>
          <w:sz w:val="28"/>
          <w:szCs w:val="28"/>
        </w:rPr>
        <w:t>.</w:t>
      </w:r>
      <w:r w:rsidR="00340A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77A40" w:rsidRDefault="00340A73" w:rsidP="00577A40">
      <w:pPr>
        <w:autoSpaceDE w:val="0"/>
        <w:autoSpaceDN w:val="0"/>
        <w:adjustRightInd w:val="0"/>
        <w:spacing w:after="1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Также для устранения проблем</w:t>
      </w:r>
      <w:r w:rsidR="005C2C33">
        <w:rPr>
          <w:rFonts w:ascii="Times New Roman CYR" w:hAnsi="Times New Roman CYR" w:cs="Times New Roman CYR"/>
          <w:sz w:val="28"/>
          <w:szCs w:val="28"/>
        </w:rPr>
        <w:t xml:space="preserve"> несоответствия </w:t>
      </w:r>
      <w:proofErr w:type="spellStart"/>
      <w:r w:rsidR="005C2C33">
        <w:rPr>
          <w:rFonts w:ascii="Times New Roman CYR" w:hAnsi="Times New Roman CYR" w:cs="Times New Roman CYR"/>
          <w:sz w:val="28"/>
          <w:szCs w:val="28"/>
        </w:rPr>
        <w:t>профстандарту</w:t>
      </w:r>
      <w:proofErr w:type="spellEnd"/>
      <w:r w:rsidR="005C2C33">
        <w:rPr>
          <w:rFonts w:ascii="Times New Roman CYR" w:hAnsi="Times New Roman CYR" w:cs="Times New Roman CYR"/>
          <w:sz w:val="28"/>
          <w:szCs w:val="28"/>
        </w:rPr>
        <w:t xml:space="preserve"> у</w:t>
      </w:r>
      <w:r w:rsidR="005C2C33" w:rsidRPr="005C2C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2C33">
        <w:rPr>
          <w:rFonts w:ascii="Times New Roman CYR" w:hAnsi="Times New Roman CYR" w:cs="Times New Roman CYR"/>
          <w:sz w:val="28"/>
          <w:szCs w:val="28"/>
        </w:rPr>
        <w:t xml:space="preserve">многих педагогов </w:t>
      </w:r>
      <w:r w:rsidR="00AD77F6">
        <w:rPr>
          <w:rFonts w:ascii="Times New Roman CYR" w:hAnsi="Times New Roman CYR" w:cs="Times New Roman CYR"/>
          <w:sz w:val="28"/>
          <w:szCs w:val="28"/>
        </w:rPr>
        <w:t>ис</w:t>
      </w:r>
      <w:r w:rsidR="00577A40">
        <w:rPr>
          <w:rFonts w:ascii="Times New Roman CYR" w:hAnsi="Times New Roman CYR" w:cs="Times New Roman CYR"/>
          <w:sz w:val="28"/>
          <w:szCs w:val="28"/>
        </w:rPr>
        <w:t>пользова</w:t>
      </w:r>
      <w:r w:rsidR="00AD77F6">
        <w:rPr>
          <w:rFonts w:ascii="Times New Roman CYR" w:hAnsi="Times New Roman CYR" w:cs="Times New Roman CYR"/>
          <w:sz w:val="28"/>
          <w:szCs w:val="28"/>
        </w:rPr>
        <w:t>ли</w:t>
      </w:r>
      <w:r w:rsidR="005C2C33">
        <w:rPr>
          <w:rFonts w:ascii="Times New Roman CYR" w:hAnsi="Times New Roman CYR" w:cs="Times New Roman CYR"/>
          <w:sz w:val="28"/>
          <w:szCs w:val="28"/>
        </w:rPr>
        <w:t xml:space="preserve">сь различные формы работы: </w:t>
      </w:r>
      <w:r w:rsidR="00577A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104D">
        <w:rPr>
          <w:rFonts w:ascii="Times New Roman CYR" w:hAnsi="Times New Roman CYR" w:cs="Times New Roman CYR"/>
          <w:sz w:val="28"/>
          <w:szCs w:val="28"/>
        </w:rPr>
        <w:t xml:space="preserve">мастер-классы, </w:t>
      </w:r>
      <w:r w:rsidR="00577A40">
        <w:rPr>
          <w:rFonts w:ascii="Times New Roman CYR" w:hAnsi="Times New Roman CYR" w:cs="Times New Roman CYR"/>
          <w:sz w:val="28"/>
          <w:szCs w:val="28"/>
        </w:rPr>
        <w:t>групповы</w:t>
      </w:r>
      <w:r w:rsidR="00AD77F6">
        <w:rPr>
          <w:rFonts w:ascii="Times New Roman CYR" w:hAnsi="Times New Roman CYR" w:cs="Times New Roman CYR"/>
          <w:sz w:val="28"/>
          <w:szCs w:val="28"/>
        </w:rPr>
        <w:t>е</w:t>
      </w:r>
      <w:r w:rsidR="00577A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9104D">
        <w:rPr>
          <w:rFonts w:ascii="Times New Roman CYR" w:hAnsi="Times New Roman CYR" w:cs="Times New Roman CYR"/>
          <w:sz w:val="28"/>
          <w:szCs w:val="28"/>
        </w:rPr>
        <w:t>вые</w:t>
      </w:r>
      <w:proofErr w:type="gramStart"/>
      <w:r w:rsidR="0039104D">
        <w:rPr>
          <w:rFonts w:ascii="Times New Roman CYR" w:hAnsi="Times New Roman CYR" w:cs="Times New Roman CYR"/>
          <w:sz w:val="28"/>
          <w:szCs w:val="28"/>
        </w:rPr>
        <w:t>зд в шк</w:t>
      </w:r>
      <w:proofErr w:type="gramEnd"/>
      <w:r w:rsidR="0039104D">
        <w:rPr>
          <w:rFonts w:ascii="Times New Roman CYR" w:hAnsi="Times New Roman CYR" w:cs="Times New Roman CYR"/>
          <w:sz w:val="28"/>
          <w:szCs w:val="28"/>
        </w:rPr>
        <w:t>олу методического</w:t>
      </w:r>
      <w:r w:rsidR="00577A40">
        <w:rPr>
          <w:rFonts w:ascii="Times New Roman CYR" w:hAnsi="Times New Roman CYR" w:cs="Times New Roman CYR"/>
          <w:sz w:val="28"/>
          <w:szCs w:val="28"/>
        </w:rPr>
        <w:t xml:space="preserve"> автобус</w:t>
      </w:r>
      <w:r w:rsidR="0039104D">
        <w:rPr>
          <w:rFonts w:ascii="Times New Roman CYR" w:hAnsi="Times New Roman CYR" w:cs="Times New Roman CYR"/>
          <w:sz w:val="28"/>
          <w:szCs w:val="28"/>
        </w:rPr>
        <w:t xml:space="preserve">а из  районного методкабинета </w:t>
      </w:r>
      <w:r w:rsidR="00577A40">
        <w:rPr>
          <w:rFonts w:ascii="Times New Roman CYR" w:hAnsi="Times New Roman CYR" w:cs="Times New Roman CYR"/>
          <w:sz w:val="28"/>
          <w:szCs w:val="28"/>
        </w:rPr>
        <w:t>для работы с педагогами по заданной теме.</w:t>
      </w:r>
      <w:r w:rsidR="00577A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77A40">
        <w:rPr>
          <w:rFonts w:ascii="Times New Roman CYR" w:hAnsi="Times New Roman CYR" w:cs="Times New Roman CYR"/>
          <w:sz w:val="28"/>
          <w:szCs w:val="28"/>
        </w:rPr>
        <w:t>А далее предстоит реализовать намеченные мероприятия в довольно короткие сроки. Формы здесь всем известны:</w:t>
      </w:r>
    </w:p>
    <w:p w:rsidR="00577A40" w:rsidRDefault="00577A40" w:rsidP="0039104D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самообразование,</w:t>
      </w:r>
    </w:p>
    <w:p w:rsidR="00577A40" w:rsidRDefault="00577A40" w:rsidP="0039104D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целевые курсы,</w:t>
      </w:r>
    </w:p>
    <w:p w:rsidR="00577A40" w:rsidRDefault="00577A40" w:rsidP="0039104D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курсы переподготовки,</w:t>
      </w:r>
    </w:p>
    <w:p w:rsidR="00577A40" w:rsidRDefault="00577A40" w:rsidP="0039104D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стажировочные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площадки,</w:t>
      </w:r>
    </w:p>
    <w:p w:rsidR="00577A40" w:rsidRDefault="00577A40" w:rsidP="0039104D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 мастер-классах,</w:t>
      </w:r>
    </w:p>
    <w:p w:rsidR="00577A40" w:rsidRDefault="00577A40" w:rsidP="0039104D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дистанционное обучение и т.д.</w:t>
      </w:r>
    </w:p>
    <w:p w:rsidR="00C42E5D" w:rsidRPr="00FA0D56" w:rsidRDefault="0039104D" w:rsidP="00C42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C42E5D" w:rsidRPr="00FA0D56">
        <w:rPr>
          <w:rFonts w:ascii="Times New Roman" w:hAnsi="Times New Roman" w:cs="Times New Roman"/>
          <w:sz w:val="28"/>
        </w:rPr>
        <w:t xml:space="preserve">В рамках работы </w:t>
      </w:r>
      <w:proofErr w:type="spellStart"/>
      <w:r w:rsidR="00C42E5D" w:rsidRPr="00FA0D56">
        <w:rPr>
          <w:rFonts w:ascii="Times New Roman" w:hAnsi="Times New Roman" w:cs="Times New Roman"/>
          <w:sz w:val="28"/>
        </w:rPr>
        <w:t>стажировочной</w:t>
      </w:r>
      <w:proofErr w:type="spellEnd"/>
      <w:r w:rsidR="00C42E5D" w:rsidRPr="00FA0D56">
        <w:rPr>
          <w:rFonts w:ascii="Times New Roman" w:hAnsi="Times New Roman" w:cs="Times New Roman"/>
          <w:sz w:val="28"/>
        </w:rPr>
        <w:t xml:space="preserve"> площадки по введению профессионального стандарта педагога в </w:t>
      </w:r>
      <w:r w:rsidR="00C42E5D">
        <w:rPr>
          <w:rFonts w:ascii="Times New Roman" w:hAnsi="Times New Roman" w:cs="Times New Roman"/>
          <w:sz w:val="28"/>
        </w:rPr>
        <w:t xml:space="preserve"> </w:t>
      </w:r>
      <w:r w:rsidR="00C42E5D" w:rsidRPr="00FA0D56">
        <w:rPr>
          <w:rFonts w:ascii="Times New Roman" w:hAnsi="Times New Roman" w:cs="Times New Roman"/>
          <w:b/>
          <w:sz w:val="28"/>
        </w:rPr>
        <w:t xml:space="preserve">МОУ </w:t>
      </w:r>
      <w:r w:rsidR="00C42E5D">
        <w:rPr>
          <w:rFonts w:ascii="Times New Roman" w:hAnsi="Times New Roman" w:cs="Times New Roman"/>
          <w:b/>
          <w:sz w:val="28"/>
        </w:rPr>
        <w:t>«</w:t>
      </w:r>
      <w:proofErr w:type="spellStart"/>
      <w:r w:rsidR="00C42E5D">
        <w:rPr>
          <w:rFonts w:ascii="Times New Roman" w:hAnsi="Times New Roman" w:cs="Times New Roman"/>
          <w:b/>
          <w:sz w:val="28"/>
        </w:rPr>
        <w:t>Усть-Наринзорская</w:t>
      </w:r>
      <w:proofErr w:type="spellEnd"/>
      <w:r w:rsidR="00C42E5D">
        <w:rPr>
          <w:rFonts w:ascii="Times New Roman" w:hAnsi="Times New Roman" w:cs="Times New Roman"/>
          <w:b/>
          <w:sz w:val="28"/>
        </w:rPr>
        <w:t xml:space="preserve"> ООШ»</w:t>
      </w:r>
      <w:r w:rsidR="00C42E5D" w:rsidRPr="00FA0D56">
        <w:rPr>
          <w:rFonts w:ascii="Times New Roman" w:hAnsi="Times New Roman" w:cs="Times New Roman"/>
          <w:sz w:val="28"/>
        </w:rPr>
        <w:t xml:space="preserve"> проведены следующие мероприятия:</w:t>
      </w:r>
    </w:p>
    <w:p w:rsidR="00C42E5D" w:rsidRPr="00FA0D56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 xml:space="preserve">Изучение нормативных документов федерального, регионального и муниципального уровней по введению </w:t>
      </w:r>
      <w:proofErr w:type="spellStart"/>
      <w:r w:rsidRPr="00FA0D56">
        <w:rPr>
          <w:rFonts w:ascii="Times New Roman" w:hAnsi="Times New Roman" w:cs="Times New Roman"/>
          <w:sz w:val="28"/>
        </w:rPr>
        <w:t>профстандарта</w:t>
      </w:r>
      <w:proofErr w:type="spellEnd"/>
      <w:r w:rsidRPr="00FA0D56">
        <w:rPr>
          <w:rFonts w:ascii="Times New Roman" w:hAnsi="Times New Roman" w:cs="Times New Roman"/>
          <w:sz w:val="28"/>
        </w:rPr>
        <w:t xml:space="preserve"> и ознакомление с ними педагогического коллектива </w:t>
      </w:r>
      <w:r>
        <w:rPr>
          <w:rFonts w:ascii="Times New Roman" w:hAnsi="Times New Roman" w:cs="Times New Roman"/>
          <w:sz w:val="28"/>
        </w:rPr>
        <w:t>школы</w:t>
      </w:r>
      <w:r w:rsidRPr="00FA0D56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апрель-май</w:t>
      </w:r>
      <w:r w:rsidRPr="00FA0D56">
        <w:rPr>
          <w:rFonts w:ascii="Times New Roman" w:hAnsi="Times New Roman" w:cs="Times New Roman"/>
          <w:sz w:val="28"/>
        </w:rPr>
        <w:t xml:space="preserve"> 2015г.</w:t>
      </w:r>
    </w:p>
    <w:p w:rsidR="00C42E5D" w:rsidRPr="00FA0D56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 xml:space="preserve">Создание нормативно-правовый базы </w:t>
      </w:r>
      <w:r>
        <w:rPr>
          <w:rFonts w:ascii="Times New Roman" w:hAnsi="Times New Roman" w:cs="Times New Roman"/>
          <w:sz w:val="28"/>
        </w:rPr>
        <w:t>школы</w:t>
      </w:r>
      <w:r w:rsidRPr="00FA0D56">
        <w:rPr>
          <w:rFonts w:ascii="Times New Roman" w:hAnsi="Times New Roman" w:cs="Times New Roman"/>
          <w:sz w:val="28"/>
        </w:rPr>
        <w:t xml:space="preserve">: </w:t>
      </w:r>
    </w:p>
    <w:p w:rsidR="00C42E5D" w:rsidRPr="00FA0D56" w:rsidRDefault="00C42E5D" w:rsidP="00C42E5D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bCs/>
          <w:sz w:val="28"/>
        </w:rPr>
        <w:t xml:space="preserve">приказ «Об организации подготовки и внедрения профессионального стандарта педагога в </w:t>
      </w:r>
      <w:r w:rsidRPr="00FA0D56">
        <w:rPr>
          <w:rFonts w:ascii="Times New Roman" w:hAnsi="Times New Roman" w:cs="Times New Roman"/>
          <w:b/>
          <w:sz w:val="28"/>
        </w:rPr>
        <w:t xml:space="preserve">МОУ </w:t>
      </w: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Усть-Наринзорская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ООШ</w:t>
      </w:r>
      <w:r w:rsidRPr="00FA0D56">
        <w:rPr>
          <w:rFonts w:ascii="Times New Roman" w:hAnsi="Times New Roman" w:cs="Times New Roman"/>
          <w:bCs/>
          <w:sz w:val="28"/>
        </w:rPr>
        <w:t>»;</w:t>
      </w:r>
    </w:p>
    <w:p w:rsidR="00C42E5D" w:rsidRDefault="00C42E5D" w:rsidP="00C42E5D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 xml:space="preserve">план мероприятий работы </w:t>
      </w:r>
      <w:proofErr w:type="spellStart"/>
      <w:r w:rsidRPr="00FA0D56">
        <w:rPr>
          <w:rFonts w:ascii="Times New Roman" w:hAnsi="Times New Roman" w:cs="Times New Roman"/>
          <w:sz w:val="28"/>
        </w:rPr>
        <w:t>стажировочной</w:t>
      </w:r>
      <w:proofErr w:type="spellEnd"/>
      <w:r w:rsidRPr="00FA0D56">
        <w:rPr>
          <w:rFonts w:ascii="Times New Roman" w:hAnsi="Times New Roman" w:cs="Times New Roman"/>
          <w:sz w:val="28"/>
        </w:rPr>
        <w:t xml:space="preserve"> площадки в </w:t>
      </w:r>
      <w:r w:rsidRPr="00FA0D56">
        <w:rPr>
          <w:rFonts w:ascii="Times New Roman" w:hAnsi="Times New Roman" w:cs="Times New Roman"/>
          <w:b/>
          <w:sz w:val="28"/>
        </w:rPr>
        <w:t xml:space="preserve">МОУ </w:t>
      </w: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Усть-Наринзорская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ООШ» </w:t>
      </w:r>
      <w:r w:rsidRPr="00FA0D56">
        <w:rPr>
          <w:rFonts w:ascii="Times New Roman" w:hAnsi="Times New Roman" w:cs="Times New Roman"/>
          <w:sz w:val="28"/>
        </w:rPr>
        <w:t xml:space="preserve">по введению </w:t>
      </w:r>
      <w:proofErr w:type="spellStart"/>
      <w:r w:rsidRPr="00FA0D56">
        <w:rPr>
          <w:rFonts w:ascii="Times New Roman" w:hAnsi="Times New Roman" w:cs="Times New Roman"/>
          <w:sz w:val="28"/>
        </w:rPr>
        <w:t>профстандарта</w:t>
      </w:r>
      <w:proofErr w:type="spellEnd"/>
      <w:r w:rsidRPr="00FA0D56">
        <w:rPr>
          <w:rFonts w:ascii="Times New Roman" w:hAnsi="Times New Roman" w:cs="Times New Roman"/>
          <w:sz w:val="28"/>
        </w:rPr>
        <w:t xml:space="preserve"> педагога на 2015-16 </w:t>
      </w:r>
      <w:proofErr w:type="spellStart"/>
      <w:r w:rsidRPr="00FA0D56">
        <w:rPr>
          <w:rFonts w:ascii="Times New Roman" w:hAnsi="Times New Roman" w:cs="Times New Roman"/>
          <w:sz w:val="28"/>
        </w:rPr>
        <w:t>уч.г</w:t>
      </w:r>
      <w:proofErr w:type="spellEnd"/>
      <w:r w:rsidRPr="00FA0D56">
        <w:rPr>
          <w:rFonts w:ascii="Times New Roman" w:hAnsi="Times New Roman" w:cs="Times New Roman"/>
          <w:sz w:val="28"/>
        </w:rPr>
        <w:t xml:space="preserve">. (на основе </w:t>
      </w:r>
      <w:r>
        <w:rPr>
          <w:rFonts w:ascii="Times New Roman" w:hAnsi="Times New Roman" w:cs="Times New Roman"/>
          <w:sz w:val="28"/>
        </w:rPr>
        <w:t xml:space="preserve"> </w:t>
      </w:r>
      <w:r w:rsidRPr="00FA0D56">
        <w:rPr>
          <w:rFonts w:ascii="Times New Roman" w:hAnsi="Times New Roman" w:cs="Times New Roman"/>
          <w:sz w:val="28"/>
        </w:rPr>
        <w:t xml:space="preserve"> «дорожной карты» внедрения профессионального стандарта педагога) – </w:t>
      </w:r>
      <w:r>
        <w:rPr>
          <w:rFonts w:ascii="Times New Roman" w:hAnsi="Times New Roman" w:cs="Times New Roman"/>
          <w:sz w:val="28"/>
        </w:rPr>
        <w:t>сентябрь</w:t>
      </w:r>
      <w:r w:rsidRPr="00FA0D56">
        <w:rPr>
          <w:rFonts w:ascii="Times New Roman" w:hAnsi="Times New Roman" w:cs="Times New Roman"/>
          <w:sz w:val="28"/>
        </w:rPr>
        <w:t xml:space="preserve"> 2015г.</w:t>
      </w:r>
    </w:p>
    <w:p w:rsidR="00C42E5D" w:rsidRDefault="00C42E5D" w:rsidP="00C42E5D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создана рабочая группа по внедрению </w:t>
      </w:r>
      <w:proofErr w:type="spellStart"/>
      <w:r>
        <w:rPr>
          <w:rFonts w:ascii="Times New Roman" w:hAnsi="Times New Roman" w:cs="Times New Roman"/>
          <w:sz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C42E5D" w:rsidRPr="00FA0D56" w:rsidRDefault="00C42E5D" w:rsidP="00C42E5D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разработано «Положение о рабочей группе по внедрению </w:t>
      </w:r>
      <w:proofErr w:type="spellStart"/>
      <w:r>
        <w:rPr>
          <w:rFonts w:ascii="Times New Roman" w:hAnsi="Times New Roman" w:cs="Times New Roman"/>
          <w:sz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</w:rPr>
        <w:t>», «Положение об ИОМ педагога.</w:t>
      </w:r>
    </w:p>
    <w:p w:rsidR="00C42E5D" w:rsidRPr="00FA0D56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 xml:space="preserve">Проведение мониторинга соответствия профессиональных компетенций педагогов ДОУ требованиям профессионального стандарта «Педагог дошкольного образования» - </w:t>
      </w:r>
      <w:r>
        <w:rPr>
          <w:rFonts w:ascii="Times New Roman" w:hAnsi="Times New Roman" w:cs="Times New Roman"/>
          <w:sz w:val="28"/>
        </w:rPr>
        <w:t>сентябрь</w:t>
      </w:r>
      <w:r w:rsidRPr="00FA0D56">
        <w:rPr>
          <w:rFonts w:ascii="Times New Roman" w:hAnsi="Times New Roman" w:cs="Times New Roman"/>
          <w:sz w:val="28"/>
        </w:rPr>
        <w:t xml:space="preserve"> 2015г.</w:t>
      </w:r>
    </w:p>
    <w:p w:rsidR="00C42E5D" w:rsidRPr="00FA0D56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 xml:space="preserve">Разработка индивидуальных образовательных маршрутов (ИОМ) профессионального развития педагогов на основе </w:t>
      </w:r>
      <w:r>
        <w:rPr>
          <w:rFonts w:ascii="Times New Roman" w:hAnsi="Times New Roman" w:cs="Times New Roman"/>
          <w:sz w:val="28"/>
        </w:rPr>
        <w:t>само</w:t>
      </w:r>
      <w:r w:rsidRPr="00FA0D56">
        <w:rPr>
          <w:rFonts w:ascii="Times New Roman" w:hAnsi="Times New Roman" w:cs="Times New Roman"/>
          <w:sz w:val="28"/>
        </w:rPr>
        <w:t>оценки – ноябрь-декабрь 2015г.</w:t>
      </w:r>
    </w:p>
    <w:p w:rsidR="00C42E5D" w:rsidRPr="00FA0D56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 xml:space="preserve">Разработан план профессионального развития педагогов на основе данных мониторинга в соответствии с требованиями профессионального стандарта </w:t>
      </w:r>
      <w:r>
        <w:rPr>
          <w:rFonts w:ascii="Times New Roman" w:hAnsi="Times New Roman" w:cs="Times New Roman"/>
          <w:sz w:val="28"/>
        </w:rPr>
        <w:t xml:space="preserve"> </w:t>
      </w:r>
      <w:r w:rsidRPr="00FA0D56">
        <w:rPr>
          <w:rFonts w:ascii="Times New Roman" w:hAnsi="Times New Roman" w:cs="Times New Roman"/>
          <w:sz w:val="28"/>
        </w:rPr>
        <w:t xml:space="preserve"> – декабрь 2015г.</w:t>
      </w:r>
    </w:p>
    <w:p w:rsidR="00C42E5D" w:rsidRPr="00FA0D56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 xml:space="preserve">Составление графика повышения квалификации педагогов </w:t>
      </w:r>
      <w:r w:rsidRPr="00FA0D56">
        <w:rPr>
          <w:rFonts w:ascii="Times New Roman" w:hAnsi="Times New Roman" w:cs="Times New Roman"/>
          <w:b/>
          <w:sz w:val="28"/>
        </w:rPr>
        <w:t xml:space="preserve">МОУ </w:t>
      </w: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Усть-Наринзорская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ООШ» </w:t>
      </w:r>
      <w:r w:rsidRPr="00FA0D56">
        <w:rPr>
          <w:rFonts w:ascii="Times New Roman" w:hAnsi="Times New Roman" w:cs="Times New Roman"/>
          <w:sz w:val="28"/>
        </w:rPr>
        <w:t xml:space="preserve">через прохождение курсов повышения квалификации – 4 человека; обучение в школе </w:t>
      </w:r>
      <w:r>
        <w:rPr>
          <w:rFonts w:ascii="Times New Roman" w:hAnsi="Times New Roman" w:cs="Times New Roman"/>
          <w:sz w:val="28"/>
        </w:rPr>
        <w:t>через семинары, работа по ИОМ</w:t>
      </w:r>
      <w:r w:rsidRPr="00FA0D56">
        <w:rPr>
          <w:rFonts w:ascii="Times New Roman" w:hAnsi="Times New Roman" w:cs="Times New Roman"/>
          <w:sz w:val="28"/>
        </w:rPr>
        <w:t xml:space="preserve"> по темам: «Профессиональная компетентность </w:t>
      </w:r>
      <w:r>
        <w:rPr>
          <w:rFonts w:ascii="Times New Roman" w:hAnsi="Times New Roman" w:cs="Times New Roman"/>
          <w:sz w:val="28"/>
        </w:rPr>
        <w:t>педагога</w:t>
      </w:r>
      <w:r w:rsidRPr="00FA0D56">
        <w:rPr>
          <w:rFonts w:ascii="Times New Roman" w:hAnsi="Times New Roman" w:cs="Times New Roman"/>
          <w:sz w:val="28"/>
        </w:rPr>
        <w:t xml:space="preserve">», «Роль </w:t>
      </w:r>
      <w:r>
        <w:rPr>
          <w:rFonts w:ascii="Times New Roman" w:hAnsi="Times New Roman" w:cs="Times New Roman"/>
          <w:sz w:val="28"/>
        </w:rPr>
        <w:t>педагога</w:t>
      </w:r>
      <w:r w:rsidRPr="00FA0D56">
        <w:rPr>
          <w:rFonts w:ascii="Times New Roman" w:hAnsi="Times New Roman" w:cs="Times New Roman"/>
          <w:sz w:val="28"/>
        </w:rPr>
        <w:t xml:space="preserve"> в свете нового профессионального стандарта» и </w:t>
      </w:r>
      <w:proofErr w:type="spellStart"/>
      <w:proofErr w:type="gramStart"/>
      <w:r w:rsidRPr="00FA0D56"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 w:rsidRPr="00FA0D56">
        <w:rPr>
          <w:rFonts w:ascii="Times New Roman" w:hAnsi="Times New Roman" w:cs="Times New Roman"/>
          <w:sz w:val="28"/>
        </w:rPr>
        <w:t xml:space="preserve">; консультации, презентации, мастер-классы, самообразование – </w:t>
      </w:r>
      <w:r>
        <w:rPr>
          <w:rFonts w:ascii="Times New Roman" w:hAnsi="Times New Roman" w:cs="Times New Roman"/>
          <w:sz w:val="28"/>
        </w:rPr>
        <w:t>18</w:t>
      </w:r>
      <w:r w:rsidRPr="00FA0D56">
        <w:rPr>
          <w:rFonts w:ascii="Times New Roman" w:hAnsi="Times New Roman" w:cs="Times New Roman"/>
          <w:sz w:val="28"/>
        </w:rPr>
        <w:t xml:space="preserve">; участие в вебинарах по теме «Профессиональный стандарт педагога»: «Проектная деятельность» - 100% педагогического коллектива; </w:t>
      </w:r>
      <w:r>
        <w:rPr>
          <w:rFonts w:ascii="Times New Roman" w:hAnsi="Times New Roman" w:cs="Times New Roman"/>
          <w:sz w:val="28"/>
        </w:rPr>
        <w:t xml:space="preserve"> </w:t>
      </w:r>
      <w:r w:rsidRPr="00FA0D56">
        <w:rPr>
          <w:rFonts w:ascii="Times New Roman" w:hAnsi="Times New Roman" w:cs="Times New Roman"/>
          <w:sz w:val="28"/>
        </w:rPr>
        <w:t xml:space="preserve"> пров</w:t>
      </w:r>
      <w:r>
        <w:rPr>
          <w:rFonts w:ascii="Times New Roman" w:hAnsi="Times New Roman" w:cs="Times New Roman"/>
          <w:sz w:val="28"/>
        </w:rPr>
        <w:t>едение семинаров для педагогов МОУ</w:t>
      </w:r>
      <w:r w:rsidRPr="00FA0D56">
        <w:rPr>
          <w:rFonts w:ascii="Times New Roman" w:hAnsi="Times New Roman" w:cs="Times New Roman"/>
          <w:sz w:val="28"/>
        </w:rPr>
        <w:t>.</w:t>
      </w:r>
    </w:p>
    <w:p w:rsidR="00C42E5D" w:rsidRPr="001B6A23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 w:rsidRPr="00FA0D56">
        <w:rPr>
          <w:rFonts w:ascii="Times New Roman" w:hAnsi="Times New Roman" w:cs="Times New Roman"/>
          <w:sz w:val="28"/>
        </w:rPr>
        <w:t>Разработана программа и про</w:t>
      </w:r>
      <w:r>
        <w:rPr>
          <w:rFonts w:ascii="Times New Roman" w:hAnsi="Times New Roman" w:cs="Times New Roman"/>
          <w:sz w:val="28"/>
        </w:rPr>
        <w:t xml:space="preserve">ведена стажировка для образовательных </w:t>
      </w:r>
      <w:r w:rsidRPr="00FA0D56">
        <w:rPr>
          <w:rFonts w:ascii="Times New Roman" w:hAnsi="Times New Roman" w:cs="Times New Roman"/>
          <w:sz w:val="28"/>
        </w:rPr>
        <w:t xml:space="preserve">учреждений </w:t>
      </w:r>
      <w:r>
        <w:rPr>
          <w:rFonts w:ascii="Times New Roman" w:hAnsi="Times New Roman" w:cs="Times New Roman"/>
          <w:sz w:val="28"/>
        </w:rPr>
        <w:t>Сретенского района</w:t>
      </w:r>
      <w:r w:rsidRPr="00FA0D56">
        <w:rPr>
          <w:rFonts w:ascii="Times New Roman" w:hAnsi="Times New Roman" w:cs="Times New Roman"/>
          <w:sz w:val="28"/>
        </w:rPr>
        <w:t xml:space="preserve"> в соответствии с требованиями  профессионального стандарта педагога – </w:t>
      </w:r>
      <w:r w:rsidR="00745299">
        <w:rPr>
          <w:rFonts w:ascii="Times New Roman" w:hAnsi="Times New Roman" w:cs="Times New Roman"/>
          <w:sz w:val="28"/>
        </w:rPr>
        <w:t>21 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FA0D56">
        <w:rPr>
          <w:rFonts w:ascii="Times New Roman" w:hAnsi="Times New Roman" w:cs="Times New Roman"/>
          <w:sz w:val="28"/>
        </w:rPr>
        <w:t>2016г.</w:t>
      </w:r>
      <w:r w:rsidR="00745299">
        <w:rPr>
          <w:rFonts w:ascii="Times New Roman" w:hAnsi="Times New Roman" w:cs="Times New Roman"/>
          <w:sz w:val="28"/>
        </w:rPr>
        <w:t xml:space="preserve"> В работе </w:t>
      </w:r>
      <w:proofErr w:type="spellStart"/>
      <w:r w:rsidR="00745299">
        <w:rPr>
          <w:rFonts w:ascii="Times New Roman" w:hAnsi="Times New Roman" w:cs="Times New Roman"/>
          <w:sz w:val="28"/>
        </w:rPr>
        <w:t>стажировочной</w:t>
      </w:r>
      <w:proofErr w:type="spellEnd"/>
      <w:r w:rsidR="00745299">
        <w:rPr>
          <w:rFonts w:ascii="Times New Roman" w:hAnsi="Times New Roman" w:cs="Times New Roman"/>
          <w:sz w:val="28"/>
        </w:rPr>
        <w:t xml:space="preserve"> площадки приняло участие 51  человек (директора школ, заместители директоров по учебно-воспитательной и воспитательной работе, руководители районных методических объединений, руководители и специалисты </w:t>
      </w:r>
      <w:r w:rsidR="00745299" w:rsidRPr="00221E74">
        <w:rPr>
          <w:rFonts w:ascii="Times New Roman" w:hAnsi="Times New Roman" w:cs="Times New Roman"/>
          <w:sz w:val="28"/>
        </w:rPr>
        <w:t xml:space="preserve">управления образованием </w:t>
      </w:r>
      <w:r w:rsidR="00221E74">
        <w:rPr>
          <w:rFonts w:ascii="Times New Roman" w:hAnsi="Times New Roman" w:cs="Times New Roman"/>
          <w:sz w:val="28"/>
        </w:rPr>
        <w:t>МР «</w:t>
      </w:r>
      <w:r w:rsidR="00745299" w:rsidRPr="00221E74">
        <w:rPr>
          <w:rFonts w:ascii="Times New Roman" w:hAnsi="Times New Roman" w:cs="Times New Roman"/>
          <w:sz w:val="28"/>
        </w:rPr>
        <w:t>Сретенск</w:t>
      </w:r>
      <w:r w:rsidR="00221E74">
        <w:rPr>
          <w:rFonts w:ascii="Times New Roman" w:hAnsi="Times New Roman" w:cs="Times New Roman"/>
          <w:sz w:val="28"/>
        </w:rPr>
        <w:t xml:space="preserve">ий </w:t>
      </w:r>
      <w:r w:rsidR="00745299" w:rsidRPr="00221E74">
        <w:rPr>
          <w:rFonts w:ascii="Times New Roman" w:hAnsi="Times New Roman" w:cs="Times New Roman"/>
          <w:sz w:val="28"/>
        </w:rPr>
        <w:t>район</w:t>
      </w:r>
      <w:r w:rsidR="00221E74"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  <w:r w:rsidR="00745299">
        <w:rPr>
          <w:rFonts w:ascii="Times New Roman" w:hAnsi="Times New Roman" w:cs="Times New Roman"/>
          <w:sz w:val="28"/>
        </w:rPr>
        <w:t>, методисты районного методкабинета, главный редактор газеты «Советское Забайкалье» В.Г.Трухманова)</w:t>
      </w:r>
      <w:r w:rsidR="001B6A23">
        <w:rPr>
          <w:rFonts w:ascii="Times New Roman" w:hAnsi="Times New Roman" w:cs="Times New Roman"/>
          <w:sz w:val="28"/>
        </w:rPr>
        <w:t xml:space="preserve">. </w:t>
      </w:r>
      <w:r w:rsidR="001B6A23" w:rsidRPr="001B6A23">
        <w:rPr>
          <w:rFonts w:ascii="Times New Roman" w:hAnsi="Times New Roman" w:cs="Times New Roman"/>
          <w:i/>
          <w:sz w:val="28"/>
        </w:rPr>
        <w:t>Смотри фото в папке</w:t>
      </w:r>
    </w:p>
    <w:p w:rsidR="001B6A23" w:rsidRDefault="001B6A23" w:rsidP="001B6A2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1B6A23" w:rsidRDefault="001B6A23" w:rsidP="001B6A23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892567" cy="2188194"/>
            <wp:effectExtent l="19050" t="0" r="0" b="0"/>
            <wp:docPr id="1" name="Рисунок 1" descr="F:\совещание 21.04.2016\для газеты\_DSC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вещание 21.04.2016\для газеты\_DSC9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67" cy="219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23" w:rsidRDefault="001B6A23" w:rsidP="001B6A2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1B6A23" w:rsidRPr="00FA0D56" w:rsidRDefault="001B6A23" w:rsidP="001B6A2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32270" cy="3784525"/>
            <wp:effectExtent l="19050" t="0" r="0" b="0"/>
            <wp:docPr id="4" name="Рисунок 2" descr="F:\совещание 21.04.2016\фото с совещания\13660421\_DSC9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овещание 21.04.2016\фото с совещания\13660421\_DSC9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37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5D" w:rsidRPr="008B0AB5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B0AB5">
        <w:rPr>
          <w:rFonts w:ascii="Times New Roman" w:hAnsi="Times New Roman" w:cs="Times New Roman"/>
          <w:sz w:val="28"/>
        </w:rPr>
        <w:t xml:space="preserve">Внесение корректировки в программу развития </w:t>
      </w:r>
      <w:r>
        <w:rPr>
          <w:rFonts w:ascii="Times New Roman" w:hAnsi="Times New Roman" w:cs="Times New Roman"/>
          <w:sz w:val="28"/>
        </w:rPr>
        <w:t>М</w:t>
      </w:r>
      <w:r w:rsidRPr="008B0AB5">
        <w:rPr>
          <w:rFonts w:ascii="Times New Roman" w:hAnsi="Times New Roman" w:cs="Times New Roman"/>
          <w:sz w:val="28"/>
        </w:rPr>
        <w:t>ОУ в раздел «ресурсное обеспечение» с учетом введения профессионального стандарта (кадровый вопрос, материально-техническое, программно-методическое, психолого-педагогическое обеспечение).</w:t>
      </w:r>
    </w:p>
    <w:p w:rsidR="00C42E5D" w:rsidRPr="00FA0D56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>Создание банка  аналитических и методических материалов по результатам апробации профессионального стандарта педагога – в течение года.</w:t>
      </w:r>
    </w:p>
    <w:p w:rsidR="00C42E5D" w:rsidRPr="00FA0D56" w:rsidRDefault="00C42E5D" w:rsidP="00C42E5D">
      <w:pPr>
        <w:pStyle w:val="a3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FA0D56">
        <w:rPr>
          <w:rFonts w:ascii="Times New Roman" w:hAnsi="Times New Roman" w:cs="Times New Roman"/>
          <w:sz w:val="28"/>
        </w:rPr>
        <w:t xml:space="preserve">Разработка проекта должностной инструкции </w:t>
      </w:r>
      <w:r>
        <w:rPr>
          <w:rFonts w:ascii="Times New Roman" w:hAnsi="Times New Roman" w:cs="Times New Roman"/>
          <w:sz w:val="28"/>
        </w:rPr>
        <w:t>пед</w:t>
      </w:r>
      <w:r w:rsidR="00F41AF4">
        <w:rPr>
          <w:rFonts w:ascii="Times New Roman" w:hAnsi="Times New Roman" w:cs="Times New Roman"/>
          <w:sz w:val="28"/>
        </w:rPr>
        <w:t>агогических</w:t>
      </w:r>
      <w:r>
        <w:rPr>
          <w:rFonts w:ascii="Times New Roman" w:hAnsi="Times New Roman" w:cs="Times New Roman"/>
          <w:sz w:val="28"/>
        </w:rPr>
        <w:t xml:space="preserve"> работников </w:t>
      </w:r>
      <w:r w:rsidRPr="00FA0D56">
        <w:rPr>
          <w:rFonts w:ascii="Times New Roman" w:hAnsi="Times New Roman" w:cs="Times New Roman"/>
          <w:sz w:val="28"/>
        </w:rPr>
        <w:t xml:space="preserve"> в соответствии с требованиями профессионального стандарта педагога.</w:t>
      </w:r>
    </w:p>
    <w:p w:rsidR="00F43566" w:rsidRDefault="00F43566" w:rsidP="00C42E5D">
      <w:r>
        <w:t xml:space="preserve">  </w:t>
      </w:r>
    </w:p>
    <w:p w:rsidR="00F43566" w:rsidRPr="00F43566" w:rsidRDefault="00F43566" w:rsidP="00F43566">
      <w:pPr>
        <w:jc w:val="right"/>
        <w:rPr>
          <w:rFonts w:ascii="Times New Roman" w:hAnsi="Times New Roman" w:cs="Times New Roman"/>
          <w:sz w:val="28"/>
          <w:szCs w:val="28"/>
        </w:rPr>
      </w:pPr>
      <w:r w:rsidRPr="00F43566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F41AF4" w:rsidRPr="00F43566">
        <w:rPr>
          <w:rFonts w:ascii="Times New Roman" w:hAnsi="Times New Roman" w:cs="Times New Roman"/>
          <w:sz w:val="28"/>
          <w:szCs w:val="28"/>
        </w:rPr>
        <w:t>Т.М</w:t>
      </w:r>
      <w:r w:rsidR="00F41AF4">
        <w:rPr>
          <w:rFonts w:ascii="Times New Roman" w:hAnsi="Times New Roman" w:cs="Times New Roman"/>
          <w:sz w:val="28"/>
          <w:szCs w:val="28"/>
        </w:rPr>
        <w:t xml:space="preserve">. </w:t>
      </w:r>
      <w:r w:rsidR="00F41AF4" w:rsidRPr="00F43566">
        <w:rPr>
          <w:rFonts w:ascii="Times New Roman" w:hAnsi="Times New Roman" w:cs="Times New Roman"/>
          <w:sz w:val="28"/>
          <w:szCs w:val="28"/>
        </w:rPr>
        <w:t xml:space="preserve"> </w:t>
      </w:r>
      <w:r w:rsidRPr="00F43566">
        <w:rPr>
          <w:rFonts w:ascii="Times New Roman" w:hAnsi="Times New Roman" w:cs="Times New Roman"/>
          <w:sz w:val="28"/>
          <w:szCs w:val="28"/>
        </w:rPr>
        <w:t>Шайдурова.</w:t>
      </w:r>
    </w:p>
    <w:sectPr w:rsidR="00F43566" w:rsidRPr="00F43566" w:rsidSect="00777AFA">
      <w:pgSz w:w="11906" w:h="16838"/>
      <w:pgMar w:top="567" w:right="51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8058C"/>
    <w:lvl w:ilvl="0">
      <w:numFmt w:val="bullet"/>
      <w:lvlText w:val="*"/>
      <w:lvlJc w:val="left"/>
    </w:lvl>
  </w:abstractNum>
  <w:abstractNum w:abstractNumId="1">
    <w:nsid w:val="0CCE61B2"/>
    <w:multiLevelType w:val="hybridMultilevel"/>
    <w:tmpl w:val="F092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60E1A"/>
    <w:multiLevelType w:val="hybridMultilevel"/>
    <w:tmpl w:val="4C721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F66F5D"/>
    <w:multiLevelType w:val="hybridMultilevel"/>
    <w:tmpl w:val="2910905E"/>
    <w:lvl w:ilvl="0" w:tplc="BB2AE06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6C1"/>
    <w:rsid w:val="00082975"/>
    <w:rsid w:val="00096301"/>
    <w:rsid w:val="000A4A44"/>
    <w:rsid w:val="00163C2B"/>
    <w:rsid w:val="001B5469"/>
    <w:rsid w:val="001B6A23"/>
    <w:rsid w:val="00221E74"/>
    <w:rsid w:val="002D2B40"/>
    <w:rsid w:val="003352E9"/>
    <w:rsid w:val="00340A73"/>
    <w:rsid w:val="0039104D"/>
    <w:rsid w:val="003E5FA4"/>
    <w:rsid w:val="004368D1"/>
    <w:rsid w:val="005276C1"/>
    <w:rsid w:val="00565C42"/>
    <w:rsid w:val="00577A40"/>
    <w:rsid w:val="005B6062"/>
    <w:rsid w:val="005C2C33"/>
    <w:rsid w:val="006A5D9C"/>
    <w:rsid w:val="007069A6"/>
    <w:rsid w:val="00745299"/>
    <w:rsid w:val="007545AD"/>
    <w:rsid w:val="00777AFA"/>
    <w:rsid w:val="007E42A7"/>
    <w:rsid w:val="008371F8"/>
    <w:rsid w:val="00882EDF"/>
    <w:rsid w:val="008D5727"/>
    <w:rsid w:val="009E5854"/>
    <w:rsid w:val="00A02AA0"/>
    <w:rsid w:val="00AD77F6"/>
    <w:rsid w:val="00AE33DB"/>
    <w:rsid w:val="00AF5318"/>
    <w:rsid w:val="00B233C4"/>
    <w:rsid w:val="00BC4BDD"/>
    <w:rsid w:val="00C42E5D"/>
    <w:rsid w:val="00C82B5D"/>
    <w:rsid w:val="00CF5B62"/>
    <w:rsid w:val="00DE0B46"/>
    <w:rsid w:val="00DF4DF8"/>
    <w:rsid w:val="00E83C2B"/>
    <w:rsid w:val="00EE3088"/>
    <w:rsid w:val="00EE545A"/>
    <w:rsid w:val="00F41AF4"/>
    <w:rsid w:val="00F43566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E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5A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7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E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5A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начальные классы</c:v>
                </c:pt>
              </c:strCache>
            </c:strRef>
          </c:tx>
          <c:invertIfNegative val="0"/>
          <c:cat>
            <c:strRef>
              <c:f>Лист1!$C$1:$E$1</c:f>
              <c:strCache>
                <c:ptCount val="3"/>
                <c:pt idx="0">
                  <c:v>необходимо</c:v>
                </c:pt>
                <c:pt idx="1">
                  <c:v>2015</c:v>
                </c:pt>
                <c:pt idx="2">
                  <c:v>2016</c:v>
                </c:pt>
              </c:strCache>
            </c:strRef>
          </c:cat>
          <c:val>
            <c:numRef>
              <c:f>Лист1!$C$2:$E$2</c:f>
              <c:numCache>
                <c:formatCode>0%</c:formatCode>
                <c:ptCount val="3"/>
                <c:pt idx="0">
                  <c:v>0.4</c:v>
                </c:pt>
                <c:pt idx="1">
                  <c:v>0.17</c:v>
                </c:pt>
                <c:pt idx="2">
                  <c:v>0.66000000000000036</c:v>
                </c:pt>
              </c:numCache>
            </c:numRef>
          </c:val>
        </c:ser>
        <c:ser>
          <c:idx val="1"/>
          <c:order val="1"/>
          <c:tx>
            <c:strRef>
              <c:f>Лист1!$B$3</c:f>
              <c:strCache>
                <c:ptCount val="1"/>
                <c:pt idx="0">
                  <c:v>основная школа</c:v>
                </c:pt>
              </c:strCache>
            </c:strRef>
          </c:tx>
          <c:invertIfNegative val="0"/>
          <c:cat>
            <c:strRef>
              <c:f>Лист1!$C$1:$E$1</c:f>
              <c:strCache>
                <c:ptCount val="3"/>
                <c:pt idx="0">
                  <c:v>необходимо</c:v>
                </c:pt>
                <c:pt idx="1">
                  <c:v>2015</c:v>
                </c:pt>
                <c:pt idx="2">
                  <c:v>2016</c:v>
                </c:pt>
              </c:strCache>
            </c:strRef>
          </c:cat>
          <c:val>
            <c:numRef>
              <c:f>Лист1!$C$3:$E$3</c:f>
              <c:numCache>
                <c:formatCode>0%</c:formatCode>
                <c:ptCount val="3"/>
                <c:pt idx="0">
                  <c:v>0.8</c:v>
                </c:pt>
                <c:pt idx="1">
                  <c:v>0.69000000000000061</c:v>
                </c:pt>
                <c:pt idx="2">
                  <c:v>0.66000000000000036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642816"/>
        <c:axId val="102644352"/>
        <c:axId val="0"/>
      </c:bar3DChart>
      <c:catAx>
        <c:axId val="102642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2644352"/>
        <c:crosses val="autoZero"/>
        <c:auto val="1"/>
        <c:lblAlgn val="ctr"/>
        <c:lblOffset val="100"/>
        <c:noMultiLvlLbl val="0"/>
      </c:catAx>
      <c:valAx>
        <c:axId val="102644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642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Лист1!$C$24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Лист1!$D$23:$F$23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Лист1!$D$24:$F$24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I</c:v>
                </c:pt>
              </c:strCache>
            </c:strRef>
          </c:tx>
          <c:invertIfNegative val="0"/>
          <c:cat>
            <c:numRef>
              <c:f>Лист1!$D$23:$F$23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Лист1!$D$25:$F$25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329920"/>
        <c:axId val="97331456"/>
        <c:axId val="0"/>
      </c:bar3DChart>
      <c:catAx>
        <c:axId val="9732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331456"/>
        <c:crosses val="autoZero"/>
        <c:auto val="1"/>
        <c:lblAlgn val="ctr"/>
        <c:lblOffset val="100"/>
        <c:noMultiLvlLbl val="0"/>
      </c:catAx>
      <c:valAx>
        <c:axId val="9733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32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numRef>
              <c:f>Лист1!$C$2:$D$2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Лист1!$C$3:$D$3</c:f>
              <c:numCache>
                <c:formatCode>General</c:formatCode>
                <c:ptCount val="2"/>
                <c:pt idx="0">
                  <c:v>100</c:v>
                </c:pt>
                <c:pt idx="1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Лист1!$B$4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Лист1!$C$2:$D$2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Лист1!$C$4:$D$4</c:f>
              <c:numCache>
                <c:formatCode>General</c:formatCode>
                <c:ptCount val="2"/>
                <c:pt idx="0">
                  <c:v>18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373184"/>
        <c:axId val="97374976"/>
        <c:axId val="97358720"/>
      </c:bar3DChart>
      <c:catAx>
        <c:axId val="9737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374976"/>
        <c:crosses val="autoZero"/>
        <c:auto val="1"/>
        <c:lblAlgn val="ctr"/>
        <c:lblOffset val="100"/>
        <c:noMultiLvlLbl val="0"/>
      </c:catAx>
      <c:valAx>
        <c:axId val="97374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373184"/>
        <c:crosses val="autoZero"/>
        <c:crossBetween val="between"/>
      </c:valAx>
      <c:serAx>
        <c:axId val="9735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973749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0.20424</cdr:x>
      <cdr:y>0.00319</cdr:y>
    </cdr:from>
    <cdr:to>
      <cdr:x>0.97495</cdr:x>
      <cdr:y>0.10207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1" y="9525"/>
          <a:ext cx="38100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Учителя</a:t>
          </a:r>
          <a:r>
            <a:rPr lang="ru-RU" sz="1400" b="1" baseline="0"/>
            <a:t> с высшим образованием</a:t>
          </a:r>
          <a:endParaRPr lang="ru-RU" sz="14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0.18958</cdr:x>
      <cdr:y>3.64538E-7</cdr:y>
    </cdr:from>
    <cdr:to>
      <cdr:x>0.78542</cdr:x>
      <cdr:y>0.10938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66775" y="1"/>
          <a:ext cx="2724150" cy="3000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0.20208</cdr:x>
      <cdr:y>0</cdr:y>
    </cdr:from>
    <cdr:to>
      <cdr:x>0.76042</cdr:x>
      <cdr:y>0.15832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6647" y="0"/>
          <a:ext cx="2643108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АТТЕСТАЦИЯ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9AAA-A482-4AB7-9401-409D6B3E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2017-02-08T03:39:00Z</cp:lastPrinted>
  <dcterms:created xsi:type="dcterms:W3CDTF">2017-02-14T05:24:00Z</dcterms:created>
  <dcterms:modified xsi:type="dcterms:W3CDTF">2017-02-13T23:08:00Z</dcterms:modified>
</cp:coreProperties>
</file>